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938B" w14:textId="6A5D2495" w:rsidR="00047DCC" w:rsidRDefault="00047DCC" w:rsidP="00047DCC">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w:t>
      </w:r>
      <w:r w:rsidR="00955E82">
        <w:rPr>
          <w:b/>
          <w:noProof/>
          <w:sz w:val="24"/>
        </w:rPr>
        <w:t>4</w:t>
      </w:r>
      <w:r w:rsidR="00392262">
        <w:rPr>
          <w:b/>
          <w:noProof/>
          <w:sz w:val="24"/>
        </w:rPr>
        <w:t>0059</w:t>
      </w:r>
    </w:p>
    <w:p w14:paraId="3FC720E0" w14:textId="77777777" w:rsidR="00047DCC" w:rsidRDefault="00047DCC" w:rsidP="00047DCC">
      <w:pPr>
        <w:pStyle w:val="CRCoverPage"/>
        <w:outlineLvl w:val="0"/>
        <w:rPr>
          <w:b/>
          <w:noProof/>
          <w:sz w:val="24"/>
        </w:rPr>
      </w:pPr>
      <w:r>
        <w:rPr>
          <w:b/>
          <w:noProof/>
          <w:sz w:val="24"/>
        </w:rPr>
        <w:t>Sophia-Antipolis, France, 29 January - 2 February 2024</w:t>
      </w:r>
    </w:p>
    <w:p w14:paraId="7146E855" w14:textId="77777777" w:rsidR="00DD40D2" w:rsidRPr="007B5456" w:rsidRDefault="00DD40D2">
      <w:pPr>
        <w:spacing w:after="120"/>
        <w:ind w:left="1985" w:hanging="1985"/>
        <w:rPr>
          <w:rFonts w:ascii="Arial" w:hAnsi="Arial" w:cs="Arial"/>
          <w:bCs/>
        </w:rPr>
      </w:pPr>
    </w:p>
    <w:p w14:paraId="484BE995" w14:textId="532735D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C619A">
        <w:rPr>
          <w:rFonts w:ascii="Arial" w:hAnsi="Arial" w:cs="Arial"/>
          <w:b/>
          <w:bCs/>
        </w:rPr>
        <w:t>Bytedance</w:t>
      </w:r>
    </w:p>
    <w:p w14:paraId="234CD7C4" w14:textId="1961DE5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C619A" w:rsidRPr="005C619A">
        <w:rPr>
          <w:rFonts w:ascii="Arial" w:hAnsi="Arial" w:cs="Arial"/>
          <w:b/>
          <w:bCs/>
        </w:rPr>
        <w:t>Enhance Rendering capabilities for VR scenario</w:t>
      </w:r>
    </w:p>
    <w:p w14:paraId="55FE3D7D" w14:textId="60635C9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C619A">
        <w:rPr>
          <w:rFonts w:ascii="Arial" w:hAnsi="Arial" w:cs="Arial"/>
          <w:b/>
          <w:bCs/>
        </w:rPr>
        <w:t>7</w:t>
      </w:r>
      <w:r>
        <w:rPr>
          <w:rFonts w:ascii="Arial" w:hAnsi="Arial" w:cs="Arial"/>
          <w:b/>
          <w:bCs/>
        </w:rPr>
        <w:t>.</w:t>
      </w:r>
      <w:r w:rsidR="005C619A">
        <w:rPr>
          <w:rFonts w:ascii="Arial" w:hAnsi="Arial" w:cs="Arial"/>
          <w:b/>
          <w:bCs/>
        </w:rPr>
        <w:t>8</w:t>
      </w:r>
    </w:p>
    <w:p w14:paraId="1589C299" w14:textId="7366A36E" w:rsidR="00236D1F" w:rsidRDefault="00236D1F" w:rsidP="005C619A">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5C619A">
        <w:rPr>
          <w:rFonts w:ascii="Arial" w:hAnsi="Arial" w:cs="Arial"/>
          <w:b/>
          <w:bCs/>
        </w:rPr>
        <w:t>iscussion and Agreement</w:t>
      </w:r>
    </w:p>
    <w:p w14:paraId="60FB276B" w14:textId="77777777" w:rsidR="00236D1F" w:rsidRDefault="00236D1F">
      <w:pPr>
        <w:pBdr>
          <w:bottom w:val="single" w:sz="4" w:space="1" w:color="auto"/>
        </w:pBdr>
        <w:rPr>
          <w:rFonts w:ascii="Arial" w:hAnsi="Arial" w:cs="Arial"/>
          <w:b/>
          <w:bCs/>
        </w:rPr>
      </w:pPr>
    </w:p>
    <w:p w14:paraId="1E242AC9" w14:textId="52313268" w:rsidR="00236D1F" w:rsidRDefault="00236D1F">
      <w:pPr>
        <w:rPr>
          <w:rFonts w:ascii="Arial" w:hAnsi="Arial" w:cs="Arial"/>
          <w:b/>
          <w:bCs/>
        </w:rPr>
      </w:pPr>
    </w:p>
    <w:p w14:paraId="4467A994" w14:textId="220EDCBF" w:rsidR="005C619A" w:rsidRDefault="00AC4C75" w:rsidP="00AC4C75">
      <w:pPr>
        <w:numPr>
          <w:ilvl w:val="0"/>
          <w:numId w:val="4"/>
        </w:numPr>
        <w:rPr>
          <w:rFonts w:ascii="Arial" w:hAnsi="Arial" w:cs="Arial"/>
          <w:b/>
          <w:bCs/>
        </w:rPr>
      </w:pPr>
      <w:r w:rsidRPr="00AC4C75">
        <w:rPr>
          <w:rFonts w:ascii="Arial" w:hAnsi="Arial" w:cs="Arial"/>
          <w:b/>
          <w:bCs/>
          <w:sz w:val="28"/>
          <w:szCs w:val="28"/>
        </w:rPr>
        <w:t>Introduction</w:t>
      </w:r>
    </w:p>
    <w:p w14:paraId="1579FF1D" w14:textId="51B59B2F" w:rsidR="00AC4C75" w:rsidRDefault="00AC4C75" w:rsidP="00AC4C75">
      <w:pPr>
        <w:rPr>
          <w:rFonts w:ascii="Arial" w:hAnsi="Arial" w:cs="Arial"/>
        </w:rPr>
      </w:pPr>
      <w:r w:rsidRPr="00AC4C75">
        <w:rPr>
          <w:rFonts w:ascii="Arial" w:hAnsi="Arial" w:cs="Arial"/>
        </w:rPr>
        <w:t>IVAS renderer provides rich 3DoF rendering capabilities, supporting audio input in multi-channel, object, Ambisonic, MASA, and MASA mixed formats. Through metadata control, the input audio can be rendered into binaural audio with environmental sound effects and speaker array audio for playback. However, further improvement of rendering capabilities is still needed when facing complexity such as VR, and there is also insufficient IVAS support when connecting third-party renderers. Therefore, it is necessary to further improve 3DoF rendering capabilities to obtain more realistic rendering effects.</w:t>
      </w:r>
    </w:p>
    <w:p w14:paraId="3F0F2873" w14:textId="77777777" w:rsidR="00542C03" w:rsidRDefault="00542C03" w:rsidP="00AC4C75">
      <w:pPr>
        <w:rPr>
          <w:rFonts w:ascii="Arial" w:hAnsi="Arial" w:cs="Arial"/>
        </w:rPr>
      </w:pPr>
    </w:p>
    <w:p w14:paraId="1C1F831D" w14:textId="77777777" w:rsidR="00AC4C75" w:rsidRPr="00AC4C75" w:rsidRDefault="00AC4C75" w:rsidP="00AC4C75">
      <w:pPr>
        <w:ind w:firstLine="220"/>
        <w:rPr>
          <w:rFonts w:ascii="Arial" w:hAnsi="Arial" w:cs="Arial"/>
        </w:rPr>
      </w:pPr>
    </w:p>
    <w:p w14:paraId="33CF5454" w14:textId="5E0282C7" w:rsidR="00AC4C75" w:rsidRDefault="00AC4C75" w:rsidP="00AC4C75">
      <w:pPr>
        <w:numPr>
          <w:ilvl w:val="0"/>
          <w:numId w:val="4"/>
        </w:numPr>
        <w:rPr>
          <w:rFonts w:ascii="Arial" w:hAnsi="Arial" w:cs="Arial"/>
          <w:b/>
          <w:bCs/>
          <w:sz w:val="28"/>
          <w:szCs w:val="28"/>
        </w:rPr>
      </w:pPr>
      <w:r w:rsidRPr="00AC4C75">
        <w:rPr>
          <w:rFonts w:ascii="Arial" w:hAnsi="Arial" w:cs="Arial"/>
          <w:b/>
          <w:bCs/>
          <w:sz w:val="28"/>
          <w:szCs w:val="28"/>
        </w:rPr>
        <w:t>Discussion</w:t>
      </w:r>
      <w:r w:rsidR="00300ECF">
        <w:rPr>
          <w:rFonts w:ascii="Arial" w:hAnsi="Arial" w:cs="Arial"/>
          <w:b/>
          <w:bCs/>
          <w:sz w:val="28"/>
          <w:szCs w:val="28"/>
        </w:rPr>
        <w:t>s and Suggestions</w:t>
      </w:r>
    </w:p>
    <w:p w14:paraId="722B224F" w14:textId="080EFBA3" w:rsidR="00AC4C75" w:rsidRPr="00A7644B" w:rsidRDefault="00AC4C75" w:rsidP="00AC4C75">
      <w:pPr>
        <w:pStyle w:val="ace-line"/>
        <w:numPr>
          <w:ilvl w:val="1"/>
          <w:numId w:val="4"/>
        </w:numPr>
        <w:rPr>
          <w:rFonts w:ascii="Arial" w:hAnsi="Arial" w:cs="Arial"/>
          <w:lang w:val="en-GB" w:eastAsia="en-US"/>
        </w:rPr>
      </w:pPr>
      <w:r w:rsidRPr="00A7644B">
        <w:rPr>
          <w:rFonts w:ascii="Arial" w:hAnsi="Arial" w:cs="Arial"/>
          <w:lang w:val="en-GB" w:eastAsia="en-US"/>
        </w:rPr>
        <w:t>Unified Ambisonic format</w:t>
      </w:r>
    </w:p>
    <w:p w14:paraId="234501AA" w14:textId="39070D19" w:rsidR="00AC4C75" w:rsidRPr="00AC4C75" w:rsidRDefault="00AC4C75" w:rsidP="00AC4C75">
      <w:pPr>
        <w:rPr>
          <w:rFonts w:ascii="Arial" w:hAnsi="Arial" w:cs="Arial"/>
        </w:rPr>
      </w:pPr>
      <w:r w:rsidRPr="00AC4C75">
        <w:rPr>
          <w:rFonts w:ascii="Arial" w:hAnsi="Arial" w:cs="Arial"/>
        </w:rPr>
        <w:t xml:space="preserve">Ambisonic audio format usually needs to distinguish between channel arrangement order and normalization method. According to channel arrangement, it is divided into ACN and FuMa. ACN is divided into SN3D and N3D according to normalization method, while FuMa uses a normalization method similar to SD3D. Due to different suppliers using different Channel Orders and Normalization , the existing Ambisonic content is not unified in format, resulting in rendering without specifying the correct channel order and regularization coefficient , which will cause spatial errors </w:t>
      </w:r>
      <w:r>
        <w:rPr>
          <w:rFonts w:ascii="Arial" w:hAnsi="Arial" w:cs="Arial"/>
        </w:rPr>
        <w:t xml:space="preserve">. </w:t>
      </w:r>
    </w:p>
    <w:p w14:paraId="6D932A06" w14:textId="5E8E37B2" w:rsidR="00AC4C75" w:rsidRDefault="00AC4C75" w:rsidP="00AC4C75">
      <w:pPr>
        <w:pStyle w:val="ace-line"/>
        <w:rPr>
          <w:rFonts w:ascii="Arial" w:hAnsi="Arial" w:cs="Arial"/>
          <w:sz w:val="20"/>
          <w:szCs w:val="20"/>
          <w:lang w:val="en-GB" w:eastAsia="en-US"/>
        </w:rPr>
      </w:pPr>
      <w:r w:rsidRPr="00AC4C75">
        <w:rPr>
          <w:rFonts w:ascii="Arial" w:hAnsi="Arial" w:cs="Arial"/>
          <w:sz w:val="20"/>
          <w:szCs w:val="20"/>
          <w:lang w:val="en-GB" w:eastAsia="en-US"/>
        </w:rPr>
        <w:t xml:space="preserve">TR </w:t>
      </w:r>
      <w:r w:rsidRPr="00AC4C75">
        <w:rPr>
          <w:rFonts w:ascii="Arial" w:hAnsi="Arial" w:cs="Arial"/>
          <w:sz w:val="20"/>
          <w:szCs w:val="20"/>
          <w:lang w:val="en-GB" w:eastAsia="en-US"/>
        </w:rPr>
        <w:t>26.353 Section 5.4.1 Scene-based audio (SBA) operation states: IVAS expects SBA input to be SN3D normalized and follow the ACN ordering convention.It seems that IVAS has considered the Ambisonic format issue, but due to certain reasons, it did not support it.</w:t>
      </w:r>
      <w:r>
        <w:rPr>
          <w:rFonts w:ascii="Arial" w:hAnsi="Arial" w:cs="Arial"/>
          <w:sz w:val="20"/>
          <w:szCs w:val="20"/>
          <w:lang w:val="en-GB" w:eastAsia="en-US"/>
        </w:rPr>
        <w:t xml:space="preserve">  </w:t>
      </w:r>
    </w:p>
    <w:p w14:paraId="29F064BD" w14:textId="77777777" w:rsidR="00AC4C75" w:rsidRPr="00AC4C75" w:rsidRDefault="00AC4C75" w:rsidP="00AC4C75">
      <w:pPr>
        <w:pStyle w:val="ace-line"/>
        <w:rPr>
          <w:rFonts w:ascii="Arial" w:hAnsi="Arial" w:cs="Arial"/>
          <w:sz w:val="20"/>
          <w:szCs w:val="20"/>
          <w:lang w:val="en-GB" w:eastAsia="en-US"/>
        </w:rPr>
      </w:pPr>
      <w:r w:rsidRPr="00AC4C75">
        <w:rPr>
          <w:rFonts w:ascii="Arial" w:hAnsi="Arial" w:cs="Arial"/>
          <w:sz w:val="20"/>
          <w:szCs w:val="20"/>
          <w:lang w:val="en-GB" w:eastAsia="en-US"/>
        </w:rPr>
        <w:t>Therefore, it is recommended to extend the rendered Ambisonic format and add the following parameter support:</w:t>
      </w:r>
    </w:p>
    <w:tbl>
      <w:tblPr>
        <w:tblW w:w="8909" w:type="dxa"/>
        <w:tblCellMar>
          <w:top w:w="15" w:type="dxa"/>
          <w:left w:w="15" w:type="dxa"/>
          <w:bottom w:w="15" w:type="dxa"/>
          <w:right w:w="15" w:type="dxa"/>
        </w:tblCellMar>
        <w:tblLook w:val="04A0" w:firstRow="1" w:lastRow="0" w:firstColumn="1" w:lastColumn="0" w:noHBand="0" w:noVBand="1"/>
      </w:tblPr>
      <w:tblGrid>
        <w:gridCol w:w="2247"/>
        <w:gridCol w:w="3685"/>
        <w:gridCol w:w="2977"/>
      </w:tblGrid>
      <w:tr w:rsidR="00AC4C75" w14:paraId="1E8B7D4B" w14:textId="77777777" w:rsidTr="00AC4C75">
        <w:trPr>
          <w:trHeight w:val="585"/>
        </w:trPr>
        <w:tc>
          <w:tcPr>
            <w:tcW w:w="2247"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06558034" w14:textId="77777777" w:rsidR="00AC4C75" w:rsidRDefault="00AC4C75" w:rsidP="00AC4C75">
            <w:pPr>
              <w:pStyle w:val="ace-line"/>
              <w:rPr>
                <w:rFonts w:ascii="Arial" w:hAnsi="Arial" w:cs="Arial"/>
                <w:sz w:val="20"/>
                <w:szCs w:val="20"/>
                <w:lang w:val="en-GB" w:eastAsia="en-US"/>
              </w:rPr>
            </w:pPr>
            <w:r>
              <w:rPr>
                <w:rFonts w:ascii="Arial" w:hAnsi="Arial" w:cs="Arial"/>
                <w:sz w:val="20"/>
                <w:szCs w:val="20"/>
                <w:lang w:val="en-GB" w:eastAsia="en-US"/>
              </w:rPr>
              <w:t>Rendering parameters</w:t>
            </w:r>
          </w:p>
        </w:tc>
        <w:tc>
          <w:tcPr>
            <w:tcW w:w="3685"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92400B1" w14:textId="77777777" w:rsidR="00AC4C75" w:rsidRDefault="00AC4C75" w:rsidP="00AC4C75">
            <w:pPr>
              <w:pStyle w:val="ace-line"/>
              <w:rPr>
                <w:rFonts w:ascii="Arial" w:hAnsi="Arial" w:cs="Arial"/>
                <w:sz w:val="20"/>
                <w:szCs w:val="20"/>
                <w:lang w:val="en-GB" w:eastAsia="en-US"/>
              </w:rPr>
            </w:pPr>
            <w:r>
              <w:rPr>
                <w:rFonts w:ascii="Arial" w:hAnsi="Arial" w:cs="Arial"/>
                <w:sz w:val="20"/>
                <w:szCs w:val="20"/>
                <w:lang w:val="en-GB" w:eastAsia="en-US"/>
              </w:rPr>
              <w:t>Description</w:t>
            </w:r>
          </w:p>
        </w:tc>
        <w:tc>
          <w:tcPr>
            <w:tcW w:w="2977"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53B49D0" w14:textId="77777777" w:rsidR="00AC4C75" w:rsidRDefault="00AC4C75" w:rsidP="00AC4C75">
            <w:pPr>
              <w:pStyle w:val="ace-line"/>
              <w:rPr>
                <w:rFonts w:ascii="Arial" w:hAnsi="Arial" w:cs="Arial"/>
                <w:sz w:val="20"/>
                <w:szCs w:val="20"/>
                <w:lang w:val="en-GB" w:eastAsia="en-US"/>
              </w:rPr>
            </w:pPr>
            <w:r>
              <w:rPr>
                <w:rFonts w:ascii="Arial" w:hAnsi="Arial" w:cs="Arial"/>
                <w:sz w:val="20"/>
                <w:szCs w:val="20"/>
                <w:lang w:val="en-GB" w:eastAsia="en-US"/>
              </w:rPr>
              <w:t>Remarks</w:t>
            </w:r>
          </w:p>
        </w:tc>
      </w:tr>
      <w:tr w:rsidR="00AC4C75" w14:paraId="5948FDBB" w14:textId="77777777" w:rsidTr="00AC4C75">
        <w:trPr>
          <w:trHeight w:val="585"/>
        </w:trPr>
        <w:tc>
          <w:tcPr>
            <w:tcW w:w="2247"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685259B8" w14:textId="77777777" w:rsidR="00AC4C75" w:rsidRDefault="00AC4C75" w:rsidP="00AC4C75">
            <w:pPr>
              <w:pStyle w:val="ace-line"/>
              <w:rPr>
                <w:rFonts w:ascii="Arial" w:hAnsi="Arial" w:cs="Arial"/>
                <w:sz w:val="20"/>
                <w:szCs w:val="20"/>
                <w:lang w:val="en-GB" w:eastAsia="en-US"/>
              </w:rPr>
            </w:pPr>
            <w:r>
              <w:rPr>
                <w:rFonts w:ascii="Arial" w:hAnsi="Arial" w:cs="Arial"/>
                <w:sz w:val="20"/>
                <w:szCs w:val="20"/>
                <w:lang w:val="en-GB" w:eastAsia="en-US"/>
              </w:rPr>
              <w:t>normalization</w:t>
            </w:r>
          </w:p>
          <w:p w14:paraId="3A48DFE1" w14:textId="77777777" w:rsidR="00AC4C75" w:rsidRDefault="00AC4C75" w:rsidP="00AC4C75">
            <w:pPr>
              <w:pStyle w:val="ace-line"/>
              <w:rPr>
                <w:rFonts w:ascii="Arial" w:hAnsi="Arial" w:cs="Arial"/>
                <w:sz w:val="20"/>
                <w:szCs w:val="20"/>
                <w:lang w:val="en-GB" w:eastAsia="en-US"/>
              </w:rPr>
            </w:pPr>
          </w:p>
        </w:tc>
        <w:tc>
          <w:tcPr>
            <w:tcW w:w="3685"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8C19421" w14:textId="77777777" w:rsidR="00AC4C75" w:rsidRDefault="00AC4C75" w:rsidP="00AC4C75">
            <w:pPr>
              <w:pStyle w:val="ace-line"/>
              <w:rPr>
                <w:rFonts w:ascii="Arial" w:hAnsi="Arial" w:cs="Arial"/>
                <w:sz w:val="20"/>
                <w:szCs w:val="20"/>
                <w:lang w:val="en-GB" w:eastAsia="en-US"/>
              </w:rPr>
            </w:pPr>
            <w:r>
              <w:rPr>
                <w:rFonts w:ascii="Arial" w:hAnsi="Arial" w:cs="Arial"/>
                <w:sz w:val="20"/>
                <w:szCs w:val="20"/>
                <w:lang w:val="en-GB" w:eastAsia="en-US"/>
              </w:rPr>
              <w:t>Ambisonic's normalization method, 0 represents N3D, 1 represents SN3D, 2 represents FuMa</w:t>
            </w:r>
          </w:p>
        </w:tc>
        <w:tc>
          <w:tcPr>
            <w:tcW w:w="2977"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55C8436" w14:textId="77777777" w:rsidR="00AC4C75" w:rsidRDefault="00AC4C75" w:rsidP="00AC4C75">
            <w:pPr>
              <w:pStyle w:val="ace-line"/>
              <w:rPr>
                <w:rFonts w:ascii="Arial" w:hAnsi="Arial" w:cs="Arial"/>
                <w:sz w:val="20"/>
                <w:szCs w:val="20"/>
                <w:lang w:val="en-GB" w:eastAsia="en-US"/>
              </w:rPr>
            </w:pPr>
            <w:r>
              <w:rPr>
                <w:rFonts w:ascii="Arial" w:hAnsi="Arial" w:cs="Arial"/>
                <w:sz w:val="20"/>
                <w:szCs w:val="20"/>
                <w:lang w:val="en-GB" w:eastAsia="en-US"/>
              </w:rPr>
              <w:t>IVAS rendering needs to expand the corresponding capabilities</w:t>
            </w:r>
          </w:p>
        </w:tc>
      </w:tr>
    </w:tbl>
    <w:p w14:paraId="49A4F469" w14:textId="657B9951" w:rsidR="001B45CC" w:rsidRPr="001B45CC" w:rsidRDefault="001B45CC" w:rsidP="001B45CC">
      <w:pPr>
        <w:pStyle w:val="ace-line"/>
        <w:rPr>
          <w:rFonts w:ascii="Arial" w:hAnsi="Arial" w:cs="Arial" w:hint="eastAsia"/>
          <w:sz w:val="20"/>
          <w:szCs w:val="20"/>
          <w:lang w:val="en-GB"/>
        </w:rPr>
      </w:pPr>
      <w:r w:rsidRPr="001B45CC">
        <w:rPr>
          <w:rFonts w:ascii="Arial" w:hAnsi="Arial" w:cs="Arial"/>
          <w:sz w:val="20"/>
          <w:szCs w:val="20"/>
          <w:lang w:val="en-GB" w:eastAsia="en-US"/>
        </w:rPr>
        <w:t>The reference code IVAS Renderer needs to extend the parameter capability of the IVAS_REND_AddInput () function to support the corresponding rendering. It is recommended to implement this function by extending the IVAS_AUDIO_CONFIG structure. The extended IVAS_AUDIO_CONFIG structure is as follows</w:t>
      </w:r>
      <w:r w:rsidR="00542C03">
        <w:rPr>
          <w:rFonts w:ascii="Arial" w:hAnsi="Arial" w:cs="Arial" w:hint="eastAsia"/>
          <w:sz w:val="20"/>
          <w:szCs w:val="20"/>
          <w:lang w:val="en-GB"/>
        </w:rPr>
        <w:t>:</w:t>
      </w:r>
    </w:p>
    <w:p w14:paraId="36882940"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typedef enum _IVAS_AUDIO_CONFIG</w:t>
      </w:r>
    </w:p>
    <w:p w14:paraId="20A35292"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w:t>
      </w:r>
    </w:p>
    <w:p w14:paraId="34A3681B"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IVAS_AUDIO_CONFIG_INVALID,</w:t>
      </w:r>
    </w:p>
    <w:p w14:paraId="7BDDAF11"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IVAS_AUDIO_CONFIG_MONO,                 /* mono output                            */</w:t>
      </w:r>
    </w:p>
    <w:p w14:paraId="02922886"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IVAS_AUDIO_CONFIG_STEREO,               /* stereo output                          */</w:t>
      </w:r>
    </w:p>
    <w:p w14:paraId="3C294E35"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IVAS_AUDIO_CONFIG_5_1,                  /* 5.1 speakers layout CICP6              */</w:t>
      </w:r>
    </w:p>
    <w:p w14:paraId="17AA2392"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IVAS_AUDIO_CONFIG_7_1,                  /* 7.1 speakers layout CICP12             */</w:t>
      </w:r>
    </w:p>
    <w:p w14:paraId="75235A1F"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lastRenderedPageBreak/>
        <w:t xml:space="preserve">    IVAS_AUDIO_CONFIG_5_1_2,                /* 5.1+2 speakers layout CICP14           */</w:t>
      </w:r>
    </w:p>
    <w:p w14:paraId="68455F67"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IVAS_AUDIO_CONFIG_5_1_4,                /* 5.1+4 speakers layout CICP16           */</w:t>
      </w:r>
    </w:p>
    <w:p w14:paraId="4869F445"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IVAS_AUDIO_CONFIG_7_1_4,                /* 7.1+4 speakers layout CICP19           */</w:t>
      </w:r>
    </w:p>
    <w:p w14:paraId="23CCCC97"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IVAS_AUDIO_CONFIG_LS_CUSTOM,            /* custom loudspeaker layout              */</w:t>
      </w:r>
    </w:p>
    <w:p w14:paraId="02D18850"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w:t>
      </w:r>
    </w:p>
    <w:p w14:paraId="3B67152B"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highlight w:val="yellow"/>
          <w:lang w:val="en-CN" w:eastAsia="zh-CN"/>
        </w:rPr>
      </w:pPr>
      <w:r w:rsidRPr="001B45CC">
        <w:rPr>
          <w:rFonts w:ascii="Courier New" w:hAnsi="Courier New" w:cs="Courier New"/>
          <w:i/>
          <w:iCs/>
          <w:strike/>
          <w:lang w:val="en-CN" w:eastAsia="zh-CN"/>
        </w:rPr>
        <w:t xml:space="preserve">    </w:t>
      </w:r>
      <w:r w:rsidRPr="001B45CC">
        <w:rPr>
          <w:rFonts w:ascii="Courier New" w:hAnsi="Courier New" w:cs="Courier New"/>
          <w:i/>
          <w:iCs/>
          <w:strike/>
          <w:highlight w:val="yellow"/>
          <w:lang w:val="en-CN" w:eastAsia="zh-CN"/>
        </w:rPr>
        <w:t>IVAS_AUDIO_CONFIG_FOA,                  /* ambisonics, order 1                    */</w:t>
      </w:r>
    </w:p>
    <w:p w14:paraId="7CA3DDA0"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highlight w:val="yellow"/>
          <w:lang w:val="en-CN" w:eastAsia="zh-CN"/>
        </w:rPr>
      </w:pPr>
      <w:r w:rsidRPr="001B45CC">
        <w:rPr>
          <w:rFonts w:ascii="Courier New" w:hAnsi="Courier New" w:cs="Courier New"/>
          <w:i/>
          <w:iCs/>
          <w:strike/>
          <w:highlight w:val="yellow"/>
          <w:lang w:val="en-CN" w:eastAsia="zh-CN"/>
        </w:rPr>
        <w:t xml:space="preserve">    IVAS_AUDIO_CONFIG_HOA2,                 /* ambisonics, order 2                    */</w:t>
      </w:r>
    </w:p>
    <w:p w14:paraId="357A2D26"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strike/>
          <w:highlight w:val="yellow"/>
          <w:lang w:val="en-CN" w:eastAsia="zh-CN"/>
        </w:rPr>
        <w:t xml:space="preserve">    IVAS_AUDIO_CONFIG_HOA3,                 /* ambisonics, order 3</w:t>
      </w:r>
      <w:r w:rsidRPr="001B45CC">
        <w:rPr>
          <w:rFonts w:ascii="Courier New" w:hAnsi="Courier New" w:cs="Courier New"/>
          <w:i/>
          <w:iCs/>
          <w:strike/>
          <w:lang w:val="en-CN" w:eastAsia="zh-CN"/>
        </w:rPr>
        <w:t xml:space="preserve">                    */</w:t>
      </w:r>
    </w:p>
    <w:p w14:paraId="2B22E58B"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w:t>
      </w:r>
    </w:p>
    <w:p w14:paraId="74CCDE0F"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highlight w:val="green"/>
          <w:lang w:val="en-CN" w:eastAsia="zh-CN"/>
        </w:rPr>
      </w:pPr>
      <w:r w:rsidRPr="001B45CC">
        <w:rPr>
          <w:rFonts w:ascii="Courier New" w:hAnsi="Courier New" w:cs="Courier New"/>
          <w:i/>
          <w:iCs/>
          <w:lang w:val="en-CN" w:eastAsia="zh-CN"/>
        </w:rPr>
        <w:t xml:space="preserve">    </w:t>
      </w:r>
      <w:r w:rsidRPr="001B45CC">
        <w:rPr>
          <w:rFonts w:ascii="Courier New" w:hAnsi="Courier New" w:cs="Courier New"/>
          <w:i/>
          <w:iCs/>
          <w:highlight w:val="green"/>
          <w:lang w:val="en-CN" w:eastAsia="zh-CN"/>
        </w:rPr>
        <w:t>IVAS_AUDIO_CONFIG_FOA_FUMA,                      /* ambisonics, order 1  FuMa         */</w:t>
      </w:r>
    </w:p>
    <w:p w14:paraId="726FDA1C"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highlight w:val="green"/>
          <w:lang w:val="en-CN" w:eastAsia="zh-CN"/>
        </w:rPr>
      </w:pPr>
      <w:r w:rsidRPr="001B45CC">
        <w:rPr>
          <w:rFonts w:ascii="Courier New" w:hAnsi="Courier New" w:cs="Courier New"/>
          <w:i/>
          <w:iCs/>
          <w:highlight w:val="green"/>
          <w:lang w:val="en-CN" w:eastAsia="zh-CN"/>
        </w:rPr>
        <w:t xml:space="preserve">    IVAS_AUDIO_CONFIG_HOA2_FUMA,                     /* ambisonics, order 1  FuMa         */</w:t>
      </w:r>
    </w:p>
    <w:p w14:paraId="480F5D55"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highlight w:val="green"/>
          <w:lang w:val="en-CN" w:eastAsia="zh-CN"/>
        </w:rPr>
      </w:pPr>
      <w:r w:rsidRPr="001B45CC">
        <w:rPr>
          <w:rFonts w:ascii="Courier New" w:hAnsi="Courier New" w:cs="Courier New"/>
          <w:i/>
          <w:iCs/>
          <w:highlight w:val="green"/>
          <w:lang w:val="en-CN" w:eastAsia="zh-CN"/>
        </w:rPr>
        <w:t xml:space="preserve">    IVAS_AUDIO_CONFIG_HOA3_FUMA,                     /* ambisonics, order 1  FuMa         */</w:t>
      </w:r>
    </w:p>
    <w:p w14:paraId="107C54C8"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highlight w:val="green"/>
          <w:lang w:val="en-CN" w:eastAsia="zh-CN"/>
        </w:rPr>
      </w:pPr>
      <w:r w:rsidRPr="001B45CC">
        <w:rPr>
          <w:rFonts w:ascii="Courier New" w:hAnsi="Courier New" w:cs="Courier New"/>
          <w:i/>
          <w:iCs/>
          <w:highlight w:val="green"/>
          <w:lang w:val="en-CN" w:eastAsia="zh-CN"/>
        </w:rPr>
        <w:t xml:space="preserve">     </w:t>
      </w:r>
    </w:p>
    <w:p w14:paraId="0CCD3A67"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highlight w:val="green"/>
          <w:lang w:val="en-CN" w:eastAsia="zh-CN"/>
        </w:rPr>
      </w:pPr>
      <w:r w:rsidRPr="001B45CC">
        <w:rPr>
          <w:rFonts w:ascii="Courier New" w:hAnsi="Courier New" w:cs="Courier New"/>
          <w:i/>
          <w:iCs/>
          <w:highlight w:val="green"/>
          <w:lang w:val="en-CN" w:eastAsia="zh-CN"/>
        </w:rPr>
        <w:t xml:space="preserve">    IVAS_AUDIO_CONFIG_FOA_ACN_SN3D,                  /* ambisonics, order 1  SN3D    */      </w:t>
      </w:r>
    </w:p>
    <w:p w14:paraId="3846284E"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highlight w:val="green"/>
          <w:lang w:val="en-CN" w:eastAsia="zh-CN"/>
        </w:rPr>
      </w:pPr>
      <w:r w:rsidRPr="001B45CC">
        <w:rPr>
          <w:rFonts w:ascii="Courier New" w:hAnsi="Courier New" w:cs="Courier New"/>
          <w:i/>
          <w:iCs/>
          <w:highlight w:val="green"/>
          <w:lang w:val="en-CN" w:eastAsia="zh-CN"/>
        </w:rPr>
        <w:t xml:space="preserve">    IVAS_AUDIO_CONFIG_HOA2_ACN_SN3D,                 /* ambisonics, order 2  SN3D    */      </w:t>
      </w:r>
    </w:p>
    <w:p w14:paraId="76851C96"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highlight w:val="green"/>
          <w:lang w:val="en-CN" w:eastAsia="zh-CN"/>
        </w:rPr>
      </w:pPr>
      <w:r w:rsidRPr="001B45CC">
        <w:rPr>
          <w:rFonts w:ascii="Courier New" w:hAnsi="Courier New" w:cs="Courier New"/>
          <w:i/>
          <w:iCs/>
          <w:highlight w:val="green"/>
          <w:lang w:val="en-CN" w:eastAsia="zh-CN"/>
        </w:rPr>
        <w:t xml:space="preserve">    IVAS_AUDIO_CONFIG_HOA3_ACN_SN3D,                 /* ambisonics, order 3  SN3D    */      </w:t>
      </w:r>
    </w:p>
    <w:p w14:paraId="6BA6A80A"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highlight w:val="green"/>
          <w:lang w:val="en-CN" w:eastAsia="zh-CN"/>
        </w:rPr>
      </w:pPr>
      <w:r w:rsidRPr="001B45CC">
        <w:rPr>
          <w:rFonts w:ascii="Courier New" w:hAnsi="Courier New" w:cs="Courier New"/>
          <w:i/>
          <w:iCs/>
          <w:highlight w:val="green"/>
          <w:lang w:val="en-CN" w:eastAsia="zh-CN"/>
        </w:rPr>
        <w:t xml:space="preserve">    </w:t>
      </w:r>
    </w:p>
    <w:p w14:paraId="73898A15"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highlight w:val="green"/>
          <w:lang w:val="en-CN" w:eastAsia="zh-CN"/>
        </w:rPr>
      </w:pPr>
      <w:r w:rsidRPr="001B45CC">
        <w:rPr>
          <w:rFonts w:ascii="Courier New" w:hAnsi="Courier New" w:cs="Courier New"/>
          <w:i/>
          <w:iCs/>
          <w:highlight w:val="green"/>
          <w:lang w:val="en-CN" w:eastAsia="zh-CN"/>
        </w:rPr>
        <w:t xml:space="preserve">    IVAS_AUDIO_CONFIG_FOA_ACN_N3D,                  /* ambisonics, order 1   N3D    */      </w:t>
      </w:r>
    </w:p>
    <w:p w14:paraId="7E832A9B"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highlight w:val="green"/>
          <w:lang w:val="en-CN" w:eastAsia="zh-CN"/>
        </w:rPr>
      </w:pPr>
      <w:r w:rsidRPr="001B45CC">
        <w:rPr>
          <w:rFonts w:ascii="Courier New" w:hAnsi="Courier New" w:cs="Courier New"/>
          <w:i/>
          <w:iCs/>
          <w:highlight w:val="green"/>
          <w:lang w:val="en-CN" w:eastAsia="zh-CN"/>
        </w:rPr>
        <w:t xml:space="preserve">    IVAS_AUDIO_CONFIG_HOA2_ACN_N3D,                 /* ambisonics, order 2   N3D    */      </w:t>
      </w:r>
    </w:p>
    <w:p w14:paraId="09067A91"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highlight w:val="green"/>
          <w:lang w:val="en-CN" w:eastAsia="zh-CN"/>
        </w:rPr>
        <w:t xml:space="preserve">    IVAS_AUDIO_CONFIG_HOA3_ACN_SN3D,                 /* ambisonics, order 3  N3D    */</w:t>
      </w:r>
      <w:r w:rsidRPr="001B45CC">
        <w:rPr>
          <w:rFonts w:ascii="Courier New" w:hAnsi="Courier New" w:cs="Courier New"/>
          <w:i/>
          <w:iCs/>
          <w:lang w:val="en-CN" w:eastAsia="zh-CN"/>
        </w:rPr>
        <w:t xml:space="preserve">      </w:t>
      </w:r>
    </w:p>
    <w:p w14:paraId="5898C2B3"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w:t>
      </w:r>
    </w:p>
    <w:p w14:paraId="77722571"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IVAS_AUDIO_CONFIG_OBA,                  /* object based audio                     */</w:t>
      </w:r>
    </w:p>
    <w:p w14:paraId="711346C6"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IVAS_AUDIO_CONFIG_BINAURAL,             /* binaural with HRIR                     */</w:t>
      </w:r>
    </w:p>
    <w:p w14:paraId="0B8F1B56"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IVAS_AUDIO_CONFIG_BINAURAL_SPLIT_CODED, /* split binaural with CLDFB coded output */</w:t>
      </w:r>
    </w:p>
    <w:p w14:paraId="0C185A08"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IVAS_AUDIO_CONFIG_BINAURAL_SPLIT_PCM,   /* split binaural with PCM coded output   */</w:t>
      </w:r>
    </w:p>
    <w:p w14:paraId="1D42A9B1"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IVAS_AUDIO_CONFIG_BINAURAL_ROOM_IR,     /* binaural with BRIR                     */</w:t>
      </w:r>
    </w:p>
    <w:p w14:paraId="2174BB67"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IVAS_AUDIO_CONFIG_BINAURAL_ROOM_REVERB, /* binaural with HRIR + reverb            */</w:t>
      </w:r>
    </w:p>
    <w:p w14:paraId="16461891"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IVAS_AUDIO_CONFIG_ISM1,                 /* ISM1                                   */</w:t>
      </w:r>
    </w:p>
    <w:p w14:paraId="1A29245B"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IVAS_AUDIO_CONFIG_ISM2,                 /* ISM2                                   */</w:t>
      </w:r>
    </w:p>
    <w:p w14:paraId="37647AF2"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IVAS_AUDIO_CONFIG_ISM3,                 /* ISM3                                   */</w:t>
      </w:r>
    </w:p>
    <w:p w14:paraId="24CD5F1F"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IVAS_AUDIO_CONFIG_ISM4,                 /* ISM4                                   */</w:t>
      </w:r>
    </w:p>
    <w:p w14:paraId="75C6ED7E"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IVAS_AUDIO_CONFIG_MASA1,                /* MASA1                                  */</w:t>
      </w:r>
    </w:p>
    <w:p w14:paraId="6B91F4AE"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IVAS_AUDIO_CONFIG_MASA2,                /* MASA2                                  */</w:t>
      </w:r>
    </w:p>
    <w:p w14:paraId="5964A56E"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xml:space="preserve">    IVAS_AUDIO_CONFIG_EXTERNAL              /* external renderer                      */</w:t>
      </w:r>
    </w:p>
    <w:p w14:paraId="052B4E4C"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p>
    <w:p w14:paraId="69676B36" w14:textId="77777777" w:rsidR="001B45CC" w:rsidRPr="001B45CC" w:rsidRDefault="001B45CC" w:rsidP="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1B45CC">
        <w:rPr>
          <w:rFonts w:ascii="Courier New" w:hAnsi="Courier New" w:cs="Courier New"/>
          <w:i/>
          <w:iCs/>
          <w:lang w:val="en-CN" w:eastAsia="zh-CN"/>
        </w:rPr>
        <w:t>} IVAS_AUDIO_CONFIG;</w:t>
      </w:r>
    </w:p>
    <w:p w14:paraId="7F72F710" w14:textId="77777777" w:rsidR="001B45CC" w:rsidRDefault="001B45CC" w:rsidP="00AC4C75">
      <w:pPr>
        <w:pStyle w:val="ace-line"/>
        <w:rPr>
          <w:rFonts w:ascii="Arial" w:hAnsi="Arial" w:cs="Arial"/>
          <w:sz w:val="20"/>
          <w:szCs w:val="20"/>
          <w:lang w:eastAsia="en-US"/>
        </w:rPr>
      </w:pPr>
    </w:p>
    <w:p w14:paraId="44C065E7" w14:textId="77777777" w:rsidR="001B45CC" w:rsidRPr="00A7644B" w:rsidRDefault="001B45CC" w:rsidP="001B45CC">
      <w:pPr>
        <w:pStyle w:val="ace-line"/>
        <w:rPr>
          <w:rFonts w:ascii="Arial" w:hAnsi="Arial" w:cs="Arial"/>
        </w:rPr>
      </w:pPr>
      <w:r w:rsidRPr="00A7644B">
        <w:rPr>
          <w:rFonts w:ascii="Arial" w:hAnsi="Arial" w:cs="Arial"/>
          <w:lang w:eastAsia="en-US"/>
        </w:rPr>
        <w:t xml:space="preserve">2.2 </w:t>
      </w:r>
      <w:r w:rsidRPr="00A7644B">
        <w:rPr>
          <w:rFonts w:ascii="Arial" w:hAnsi="Arial" w:cs="Arial"/>
        </w:rPr>
        <w:t>Acoustic environment model</w:t>
      </w:r>
    </w:p>
    <w:p w14:paraId="377293F7" w14:textId="438F9D77" w:rsidR="00A7644B" w:rsidRPr="00A7644B" w:rsidRDefault="00A7644B" w:rsidP="00A7644B">
      <w:pPr>
        <w:pStyle w:val="ace-line"/>
        <w:rPr>
          <w:rFonts w:ascii="Arial" w:hAnsi="Arial" w:cs="Arial"/>
          <w:sz w:val="20"/>
          <w:szCs w:val="20"/>
        </w:rPr>
      </w:pPr>
      <w:r w:rsidRPr="00A7644B">
        <w:rPr>
          <w:rFonts w:ascii="Arial" w:hAnsi="Arial" w:cs="Arial"/>
          <w:sz w:val="20"/>
          <w:szCs w:val="20"/>
        </w:rPr>
        <w:t xml:space="preserve">TR </w:t>
      </w:r>
      <w:r w:rsidRPr="00A7644B">
        <w:rPr>
          <w:rFonts w:ascii="Arial" w:hAnsi="Arial" w:cs="Arial"/>
          <w:sz w:val="20"/>
          <w:szCs w:val="20"/>
        </w:rPr>
        <w:t>26.253 Section 7.3 Room acoustic rendering describes IVAS rendering supports synthesis of room acoustics for realistic immersive effect. The room acoustics can be synthesized using room impulse response convolution or late reverb, optionally combined with early reflections. The article mentions three artificial reverberation models for Early-reflection synthesis: Room impulse response convolution, Sparse frequency-domain reverberator, and Feedback-delay network reverberator. The reverberation model used is the rectangular room modelSection 7.4.7 Room acoustic parameters describes the ambient acoustic parameters</w:t>
      </w:r>
    </w:p>
    <w:p w14:paraId="41A33F1A" w14:textId="77777777" w:rsidR="00A7644B" w:rsidRPr="00A7644B" w:rsidRDefault="00A7644B" w:rsidP="00A7644B">
      <w:pPr>
        <w:pStyle w:val="ace-line"/>
        <w:rPr>
          <w:rFonts w:ascii="Arial" w:hAnsi="Arial" w:cs="Arial"/>
          <w:sz w:val="20"/>
          <w:szCs w:val="20"/>
        </w:rPr>
      </w:pPr>
      <w:r w:rsidRPr="00A7644B">
        <w:rPr>
          <w:rFonts w:ascii="Arial" w:hAnsi="Arial" w:cs="Arial"/>
          <w:sz w:val="20"/>
          <w:szCs w:val="20"/>
        </w:rPr>
        <w:t>Due to the frequent changes in user environments in scenarios such as VR and games, there is a more realistic demand for immersive listening experience, which usually requires the use of advanced physical simulation methods to render environmental sounds.</w:t>
      </w:r>
    </w:p>
    <w:p w14:paraId="108776CA" w14:textId="77777777" w:rsidR="00A7644B" w:rsidRPr="00A7644B" w:rsidRDefault="00A7644B" w:rsidP="00A7644B">
      <w:pPr>
        <w:pStyle w:val="ace-line"/>
        <w:rPr>
          <w:rFonts w:ascii="Arial" w:hAnsi="Arial" w:cs="Arial"/>
          <w:sz w:val="20"/>
          <w:szCs w:val="20"/>
        </w:rPr>
      </w:pPr>
      <w:r w:rsidRPr="00A7644B">
        <w:rPr>
          <w:rFonts w:ascii="Arial" w:hAnsi="Arial" w:cs="Arial"/>
          <w:sz w:val="20"/>
          <w:szCs w:val="20"/>
        </w:rPr>
        <w:t>The physical simulation method simulates the propagation route of sound waves in the real scene, causes a certain attenuation through the absorption and scattering of building materials, and finally reaches the user's ears. The physical simulation process will calculate the BRIR of the user's current location in real time to render a reverberation effect closer to the real scene. The simulation process needs to define the geometric model of the scene. Therefore, it is recommended to add support for physical simulation in Section 7.3, Environmental Sound Model, and add relevant metadata support in Section 7.4.7.</w:t>
      </w:r>
    </w:p>
    <w:p w14:paraId="37E4E505" w14:textId="77777777" w:rsidR="00A7644B" w:rsidRPr="00A7644B" w:rsidRDefault="00A7644B" w:rsidP="00A7644B">
      <w:pPr>
        <w:pStyle w:val="ace-line"/>
        <w:rPr>
          <w:rFonts w:ascii="Arial" w:hAnsi="Arial" w:cs="Arial"/>
          <w:sz w:val="20"/>
          <w:szCs w:val="20"/>
        </w:rPr>
      </w:pPr>
      <w:r w:rsidRPr="00A7644B">
        <w:rPr>
          <w:rFonts w:ascii="Arial" w:hAnsi="Arial" w:cs="Arial"/>
          <w:sz w:val="20"/>
          <w:szCs w:val="20"/>
        </w:rPr>
        <w:t>The recommended acoustic environment metadata description is as follows:</w:t>
      </w:r>
    </w:p>
    <w:tbl>
      <w:tblPr>
        <w:tblW w:w="8625" w:type="dxa"/>
        <w:tblLayout w:type="fixed"/>
        <w:tblCellMar>
          <w:top w:w="15" w:type="dxa"/>
          <w:left w:w="15" w:type="dxa"/>
          <w:bottom w:w="15" w:type="dxa"/>
          <w:right w:w="15" w:type="dxa"/>
        </w:tblCellMar>
        <w:tblLook w:val="04A0" w:firstRow="1" w:lastRow="0" w:firstColumn="1" w:lastColumn="0" w:noHBand="0" w:noVBand="1"/>
      </w:tblPr>
      <w:tblGrid>
        <w:gridCol w:w="2530"/>
        <w:gridCol w:w="4253"/>
        <w:gridCol w:w="1842"/>
      </w:tblGrid>
      <w:tr w:rsidR="00A7644B" w14:paraId="22D93D0D" w14:textId="77777777" w:rsidTr="00A7644B">
        <w:trPr>
          <w:trHeight w:val="585"/>
        </w:trPr>
        <w:tc>
          <w:tcPr>
            <w:tcW w:w="2530"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6332CF26" w14:textId="77777777" w:rsidR="00A7644B" w:rsidRDefault="00A7644B" w:rsidP="00A7644B">
            <w:pPr>
              <w:pStyle w:val="ace-line"/>
              <w:rPr>
                <w:rFonts w:ascii="Arial" w:hAnsi="Arial" w:cs="Arial"/>
                <w:sz w:val="20"/>
                <w:szCs w:val="20"/>
              </w:rPr>
            </w:pPr>
            <w:r>
              <w:rPr>
                <w:rFonts w:ascii="Arial" w:hAnsi="Arial" w:cs="Arial"/>
                <w:sz w:val="20"/>
                <w:szCs w:val="20"/>
              </w:rPr>
              <w:t>Ambient acoustic parameter</w:t>
            </w:r>
          </w:p>
        </w:tc>
        <w:tc>
          <w:tcPr>
            <w:tcW w:w="42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F41D8F2" w14:textId="77777777" w:rsidR="00A7644B" w:rsidRDefault="00A7644B" w:rsidP="00A7644B">
            <w:pPr>
              <w:pStyle w:val="ace-line"/>
              <w:rPr>
                <w:rFonts w:ascii="Arial" w:hAnsi="Arial" w:cs="Arial"/>
                <w:sz w:val="20"/>
                <w:szCs w:val="20"/>
              </w:rPr>
            </w:pPr>
            <w:r>
              <w:rPr>
                <w:rFonts w:ascii="Arial" w:hAnsi="Arial" w:cs="Arial"/>
                <w:sz w:val="20"/>
                <w:szCs w:val="20"/>
              </w:rPr>
              <w:t>Description</w:t>
            </w:r>
          </w:p>
        </w:tc>
        <w:tc>
          <w:tcPr>
            <w:tcW w:w="184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0C2C8439" w14:textId="77777777" w:rsidR="00A7644B" w:rsidRDefault="00A7644B" w:rsidP="00A7644B">
            <w:pPr>
              <w:pStyle w:val="ace-line"/>
              <w:rPr>
                <w:rFonts w:ascii="Arial" w:hAnsi="Arial" w:cs="Arial"/>
                <w:sz w:val="20"/>
                <w:szCs w:val="20"/>
              </w:rPr>
            </w:pPr>
            <w:r>
              <w:rPr>
                <w:rFonts w:ascii="Arial" w:hAnsi="Arial" w:cs="Arial"/>
                <w:sz w:val="20"/>
                <w:szCs w:val="20"/>
              </w:rPr>
              <w:t>Remarks</w:t>
            </w:r>
          </w:p>
        </w:tc>
      </w:tr>
      <w:tr w:rsidR="00A7644B" w14:paraId="7D514393" w14:textId="77777777" w:rsidTr="00A7644B">
        <w:trPr>
          <w:trHeight w:val="585"/>
        </w:trPr>
        <w:tc>
          <w:tcPr>
            <w:tcW w:w="2530"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0307D3FF" w14:textId="77777777" w:rsidR="00A7644B" w:rsidRDefault="00A7644B" w:rsidP="00A7644B">
            <w:pPr>
              <w:pStyle w:val="ace-line"/>
              <w:rPr>
                <w:rFonts w:ascii="Arial" w:hAnsi="Arial" w:cs="Arial"/>
                <w:sz w:val="20"/>
                <w:szCs w:val="20"/>
              </w:rPr>
            </w:pPr>
            <w:r>
              <w:rPr>
                <w:rFonts w:ascii="Arial" w:hAnsi="Arial" w:cs="Arial"/>
                <w:sz w:val="20"/>
                <w:szCs w:val="20"/>
              </w:rPr>
              <w:t>RT60</w:t>
            </w:r>
          </w:p>
        </w:tc>
        <w:tc>
          <w:tcPr>
            <w:tcW w:w="42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E5CA0EC" w14:textId="77777777" w:rsidR="00A7644B" w:rsidRDefault="00A7644B" w:rsidP="00A7644B">
            <w:pPr>
              <w:pStyle w:val="ace-line"/>
              <w:rPr>
                <w:rFonts w:ascii="Arial" w:hAnsi="Arial" w:cs="Arial"/>
                <w:sz w:val="20"/>
                <w:szCs w:val="20"/>
              </w:rPr>
            </w:pPr>
            <w:r>
              <w:rPr>
                <w:rFonts w:ascii="Arial" w:hAnsi="Arial" w:cs="Arial"/>
                <w:sz w:val="20"/>
                <w:szCs w:val="20"/>
              </w:rPr>
              <w:t xml:space="preserve">indicating the time that it takes for the reflections to drop 60 dB in energy level </w:t>
            </w:r>
          </w:p>
        </w:tc>
        <w:tc>
          <w:tcPr>
            <w:tcW w:w="184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2965BEC" w14:textId="77777777" w:rsidR="00A7644B" w:rsidRDefault="00A7644B" w:rsidP="00A7644B">
            <w:pPr>
              <w:pStyle w:val="ace-line"/>
              <w:rPr>
                <w:rFonts w:ascii="Arial" w:hAnsi="Arial" w:cs="Arial"/>
                <w:sz w:val="20"/>
                <w:szCs w:val="20"/>
              </w:rPr>
            </w:pPr>
          </w:p>
        </w:tc>
      </w:tr>
      <w:tr w:rsidR="00A7644B" w14:paraId="5A5F3EBB" w14:textId="77777777" w:rsidTr="00A7644B">
        <w:trPr>
          <w:trHeight w:val="585"/>
        </w:trPr>
        <w:tc>
          <w:tcPr>
            <w:tcW w:w="2530"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319A4C40" w14:textId="77777777" w:rsidR="00A7644B" w:rsidRDefault="00A7644B" w:rsidP="00A7644B">
            <w:pPr>
              <w:pStyle w:val="ace-line"/>
              <w:rPr>
                <w:rFonts w:ascii="Arial" w:hAnsi="Arial" w:cs="Arial"/>
                <w:sz w:val="20"/>
                <w:szCs w:val="20"/>
              </w:rPr>
            </w:pPr>
            <w:r>
              <w:rPr>
                <w:rFonts w:ascii="Arial" w:hAnsi="Arial" w:cs="Arial"/>
                <w:sz w:val="20"/>
                <w:szCs w:val="20"/>
              </w:rPr>
              <w:t xml:space="preserve">DSR </w:t>
            </w:r>
          </w:p>
        </w:tc>
        <w:tc>
          <w:tcPr>
            <w:tcW w:w="42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076BF1D2" w14:textId="77777777" w:rsidR="00A7644B" w:rsidRDefault="00A7644B" w:rsidP="00A7644B">
            <w:pPr>
              <w:pStyle w:val="ace-line"/>
              <w:rPr>
                <w:rFonts w:ascii="Arial" w:hAnsi="Arial" w:cs="Arial"/>
                <w:sz w:val="20"/>
                <w:szCs w:val="20"/>
              </w:rPr>
            </w:pPr>
            <w:r>
              <w:rPr>
                <w:rFonts w:ascii="Arial" w:hAnsi="Arial" w:cs="Arial"/>
                <w:sz w:val="20"/>
                <w:szCs w:val="20"/>
              </w:rPr>
              <w:t>diffuse to source signal energy ratio</w:t>
            </w:r>
          </w:p>
        </w:tc>
        <w:tc>
          <w:tcPr>
            <w:tcW w:w="184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328AC1A" w14:textId="77777777" w:rsidR="00A7644B" w:rsidRDefault="00A7644B" w:rsidP="00A7644B">
            <w:pPr>
              <w:pStyle w:val="ace-line"/>
              <w:rPr>
                <w:rFonts w:ascii="Arial" w:hAnsi="Arial" w:cs="Arial"/>
                <w:sz w:val="20"/>
                <w:szCs w:val="20"/>
              </w:rPr>
            </w:pPr>
          </w:p>
        </w:tc>
      </w:tr>
      <w:tr w:rsidR="00A7644B" w14:paraId="4F74C745" w14:textId="77777777" w:rsidTr="00A7644B">
        <w:trPr>
          <w:trHeight w:val="585"/>
        </w:trPr>
        <w:tc>
          <w:tcPr>
            <w:tcW w:w="2530"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2F66B3F" w14:textId="77777777" w:rsidR="00A7644B" w:rsidRDefault="00A7644B" w:rsidP="00A7644B">
            <w:pPr>
              <w:pStyle w:val="ace-line"/>
              <w:rPr>
                <w:rFonts w:ascii="Arial" w:hAnsi="Arial" w:cs="Arial"/>
                <w:sz w:val="20"/>
                <w:szCs w:val="20"/>
              </w:rPr>
            </w:pPr>
            <w:r>
              <w:rPr>
                <w:rFonts w:ascii="Arial" w:hAnsi="Arial" w:cs="Arial"/>
                <w:sz w:val="20"/>
                <w:szCs w:val="20"/>
              </w:rPr>
              <w:t>Pre-delay</w:t>
            </w:r>
          </w:p>
        </w:tc>
        <w:tc>
          <w:tcPr>
            <w:tcW w:w="42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27D052A" w14:textId="77777777" w:rsidR="00A7644B" w:rsidRDefault="00A7644B" w:rsidP="00A7644B">
            <w:pPr>
              <w:pStyle w:val="ace-line"/>
              <w:rPr>
                <w:rFonts w:ascii="Arial" w:hAnsi="Arial" w:cs="Arial"/>
                <w:sz w:val="20"/>
                <w:szCs w:val="20"/>
              </w:rPr>
            </w:pPr>
            <w:r>
              <w:rPr>
                <w:rFonts w:ascii="Arial" w:hAnsi="Arial" w:cs="Arial"/>
                <w:sz w:val="20"/>
                <w:szCs w:val="20"/>
              </w:rPr>
              <w:t xml:space="preserve">delay at which the computation of DSR values was made. Can be interpreted as the threshold between early reflections and late reverberation phase. </w:t>
            </w:r>
          </w:p>
        </w:tc>
        <w:tc>
          <w:tcPr>
            <w:tcW w:w="184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613BD55A" w14:textId="77777777" w:rsidR="00A7644B" w:rsidRDefault="00A7644B" w:rsidP="00A7644B">
            <w:pPr>
              <w:pStyle w:val="ace-line"/>
              <w:rPr>
                <w:rFonts w:ascii="Arial" w:hAnsi="Arial" w:cs="Arial"/>
                <w:sz w:val="20"/>
                <w:szCs w:val="20"/>
              </w:rPr>
            </w:pPr>
          </w:p>
        </w:tc>
      </w:tr>
      <w:tr w:rsidR="00A7644B" w14:paraId="7206F02F" w14:textId="77777777" w:rsidTr="00A7644B">
        <w:trPr>
          <w:trHeight w:val="585"/>
        </w:trPr>
        <w:tc>
          <w:tcPr>
            <w:tcW w:w="2530"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4E0D7948" w14:textId="77777777" w:rsidR="00A7644B" w:rsidRDefault="00A7644B" w:rsidP="00A7644B">
            <w:pPr>
              <w:pStyle w:val="ace-line"/>
              <w:rPr>
                <w:rFonts w:ascii="Arial" w:hAnsi="Arial" w:cs="Arial"/>
                <w:sz w:val="20"/>
                <w:szCs w:val="20"/>
              </w:rPr>
            </w:pPr>
            <w:r>
              <w:rPr>
                <w:rFonts w:ascii="Arial" w:hAnsi="Arial" w:cs="Arial"/>
                <w:sz w:val="20"/>
                <w:szCs w:val="20"/>
              </w:rPr>
              <w:t>room dimensions</w:t>
            </w:r>
          </w:p>
        </w:tc>
        <w:tc>
          <w:tcPr>
            <w:tcW w:w="42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5F2A97A" w14:textId="77777777" w:rsidR="00A7644B" w:rsidRDefault="00A7644B" w:rsidP="00A7644B">
            <w:pPr>
              <w:pStyle w:val="ace-line"/>
              <w:rPr>
                <w:rFonts w:ascii="Arial" w:hAnsi="Arial" w:cs="Arial"/>
                <w:sz w:val="20"/>
                <w:szCs w:val="20"/>
              </w:rPr>
            </w:pPr>
            <w:r>
              <w:rPr>
                <w:rFonts w:ascii="Arial" w:hAnsi="Arial" w:cs="Arial"/>
                <w:sz w:val="20"/>
                <w:szCs w:val="20"/>
              </w:rPr>
              <w:t xml:space="preserve">3D rectangular virtual room dimensions, </w:t>
            </w:r>
          </w:p>
        </w:tc>
        <w:tc>
          <w:tcPr>
            <w:tcW w:w="184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95CA3DB" w14:textId="77777777" w:rsidR="00A7644B" w:rsidRDefault="00A7644B" w:rsidP="00A7644B">
            <w:pPr>
              <w:pStyle w:val="ace-line"/>
              <w:rPr>
                <w:rFonts w:ascii="Arial" w:hAnsi="Arial" w:cs="Arial"/>
                <w:sz w:val="20"/>
                <w:szCs w:val="20"/>
              </w:rPr>
            </w:pPr>
          </w:p>
        </w:tc>
      </w:tr>
      <w:tr w:rsidR="00A7644B" w14:paraId="41F7B3F6" w14:textId="77777777" w:rsidTr="00A7644B">
        <w:trPr>
          <w:trHeight w:val="585"/>
        </w:trPr>
        <w:tc>
          <w:tcPr>
            <w:tcW w:w="2530"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0F391D02" w14:textId="77777777" w:rsidR="00A7644B" w:rsidRDefault="00A7644B" w:rsidP="00A7644B">
            <w:pPr>
              <w:pStyle w:val="ace-line"/>
              <w:rPr>
                <w:rFonts w:ascii="Arial" w:hAnsi="Arial" w:cs="Arial"/>
                <w:sz w:val="20"/>
                <w:szCs w:val="20"/>
              </w:rPr>
            </w:pPr>
            <w:r>
              <w:rPr>
                <w:rFonts w:ascii="Arial" w:hAnsi="Arial" w:cs="Arial"/>
                <w:sz w:val="20"/>
                <w:szCs w:val="20"/>
              </w:rPr>
              <w:t xml:space="preserve">absorption coefficient </w:t>
            </w:r>
          </w:p>
        </w:tc>
        <w:tc>
          <w:tcPr>
            <w:tcW w:w="42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D1A98CA" w14:textId="77777777" w:rsidR="00A7644B" w:rsidRDefault="00A7644B" w:rsidP="00A7644B">
            <w:pPr>
              <w:pStyle w:val="ace-line"/>
              <w:rPr>
                <w:rFonts w:ascii="Arial" w:hAnsi="Arial" w:cs="Arial"/>
                <w:sz w:val="20"/>
                <w:szCs w:val="20"/>
              </w:rPr>
            </w:pPr>
            <w:r>
              <w:rPr>
                <w:rFonts w:ascii="Arial" w:hAnsi="Arial" w:cs="Arial"/>
                <w:sz w:val="20"/>
                <w:szCs w:val="20"/>
              </w:rPr>
              <w:t>Broadband energy absorption coefficient per wall</w:t>
            </w:r>
          </w:p>
        </w:tc>
        <w:tc>
          <w:tcPr>
            <w:tcW w:w="184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06446AA" w14:textId="77777777" w:rsidR="00A7644B" w:rsidRDefault="00A7644B" w:rsidP="00A7644B">
            <w:pPr>
              <w:pStyle w:val="ace-line"/>
              <w:rPr>
                <w:rFonts w:ascii="Arial" w:hAnsi="Arial" w:cs="Arial"/>
                <w:sz w:val="20"/>
                <w:szCs w:val="20"/>
              </w:rPr>
            </w:pPr>
          </w:p>
        </w:tc>
      </w:tr>
      <w:tr w:rsidR="00A7644B" w14:paraId="4BC4CE73" w14:textId="77777777" w:rsidTr="00A7644B">
        <w:trPr>
          <w:trHeight w:val="585"/>
        </w:trPr>
        <w:tc>
          <w:tcPr>
            <w:tcW w:w="2530"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6BFB3CA" w14:textId="77777777" w:rsidR="00A7644B" w:rsidRDefault="00A7644B" w:rsidP="00A7644B">
            <w:pPr>
              <w:pStyle w:val="ace-line"/>
              <w:rPr>
                <w:rFonts w:ascii="Arial" w:hAnsi="Arial" w:cs="Arial"/>
                <w:sz w:val="20"/>
                <w:szCs w:val="20"/>
              </w:rPr>
            </w:pPr>
            <w:r>
              <w:rPr>
                <w:rFonts w:ascii="Arial" w:hAnsi="Arial" w:cs="Arial"/>
                <w:sz w:val="20"/>
                <w:szCs w:val="20"/>
              </w:rPr>
              <w:t>listenerOrigin</w:t>
            </w:r>
          </w:p>
        </w:tc>
        <w:tc>
          <w:tcPr>
            <w:tcW w:w="42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3613AE8" w14:textId="77777777" w:rsidR="00A7644B" w:rsidRDefault="00A7644B" w:rsidP="00A7644B">
            <w:pPr>
              <w:pStyle w:val="ace-line"/>
              <w:rPr>
                <w:rFonts w:ascii="Arial" w:hAnsi="Arial" w:cs="Arial"/>
                <w:sz w:val="20"/>
                <w:szCs w:val="20"/>
              </w:rPr>
            </w:pPr>
            <w:r>
              <w:rPr>
                <w:rFonts w:ascii="Arial" w:hAnsi="Arial" w:cs="Arial"/>
                <w:sz w:val="20"/>
                <w:szCs w:val="20"/>
              </w:rPr>
              <w:t>Listener origin coordinates within room (optional)</w:t>
            </w:r>
          </w:p>
        </w:tc>
        <w:tc>
          <w:tcPr>
            <w:tcW w:w="184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41D86B0" w14:textId="77777777" w:rsidR="00A7644B" w:rsidRDefault="00A7644B" w:rsidP="00A7644B">
            <w:pPr>
              <w:pStyle w:val="ace-line"/>
              <w:rPr>
                <w:rFonts w:ascii="Arial" w:hAnsi="Arial" w:cs="Arial"/>
                <w:sz w:val="20"/>
                <w:szCs w:val="20"/>
              </w:rPr>
            </w:pPr>
          </w:p>
        </w:tc>
      </w:tr>
      <w:tr w:rsidR="00A7644B" w14:paraId="795A3E70" w14:textId="77777777" w:rsidTr="00A7644B">
        <w:trPr>
          <w:trHeight w:val="585"/>
        </w:trPr>
        <w:tc>
          <w:tcPr>
            <w:tcW w:w="2530"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830FAAD" w14:textId="77777777" w:rsidR="00A7644B" w:rsidRDefault="00A7644B" w:rsidP="00A7644B">
            <w:pPr>
              <w:pStyle w:val="ace-line"/>
              <w:rPr>
                <w:rFonts w:ascii="Arial" w:hAnsi="Arial" w:cs="Arial"/>
                <w:sz w:val="20"/>
                <w:szCs w:val="20"/>
              </w:rPr>
            </w:pPr>
            <w:r>
              <w:rPr>
                <w:rFonts w:ascii="Arial" w:hAnsi="Arial" w:cs="Arial"/>
                <w:sz w:val="20"/>
                <w:szCs w:val="20"/>
              </w:rPr>
              <w:t>lowComplexity</w:t>
            </w:r>
          </w:p>
        </w:tc>
        <w:tc>
          <w:tcPr>
            <w:tcW w:w="42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6A0DA413" w14:textId="77777777" w:rsidR="00A7644B" w:rsidRDefault="00A7644B" w:rsidP="00A7644B">
            <w:pPr>
              <w:pStyle w:val="ace-line"/>
              <w:rPr>
                <w:rFonts w:ascii="Arial" w:hAnsi="Arial" w:cs="Arial"/>
                <w:sz w:val="20"/>
                <w:szCs w:val="20"/>
              </w:rPr>
            </w:pPr>
            <w:r>
              <w:rPr>
                <w:rFonts w:ascii="Arial" w:hAnsi="Arial" w:cs="Arial"/>
                <w:sz w:val="20"/>
                <w:szCs w:val="20"/>
              </w:rPr>
              <w:t>Low-complexity mode (optional) – favours efficient early reflection rendering over spatial accuracy.</w:t>
            </w:r>
          </w:p>
        </w:tc>
        <w:tc>
          <w:tcPr>
            <w:tcW w:w="184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85C55F4" w14:textId="77777777" w:rsidR="00A7644B" w:rsidRDefault="00A7644B" w:rsidP="00A7644B">
            <w:pPr>
              <w:pStyle w:val="ace-line"/>
              <w:rPr>
                <w:rFonts w:ascii="Arial" w:hAnsi="Arial" w:cs="Arial"/>
                <w:sz w:val="20"/>
                <w:szCs w:val="20"/>
              </w:rPr>
            </w:pPr>
          </w:p>
        </w:tc>
      </w:tr>
      <w:tr w:rsidR="00A7644B" w14:paraId="3AF808E9" w14:textId="77777777" w:rsidTr="00A7644B">
        <w:trPr>
          <w:trHeight w:val="585"/>
        </w:trPr>
        <w:tc>
          <w:tcPr>
            <w:tcW w:w="2530"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61A55DC" w14:textId="77777777" w:rsidR="00A7644B" w:rsidRDefault="00A7644B" w:rsidP="00A7644B">
            <w:pPr>
              <w:pStyle w:val="ace-line"/>
              <w:rPr>
                <w:rFonts w:ascii="Arial" w:hAnsi="Arial" w:cs="Arial"/>
                <w:sz w:val="20"/>
                <w:szCs w:val="20"/>
              </w:rPr>
            </w:pPr>
            <w:r>
              <w:rPr>
                <w:rFonts w:ascii="Arial" w:hAnsi="Arial" w:cs="Arial"/>
                <w:sz w:val="20"/>
                <w:szCs w:val="20"/>
              </w:rPr>
              <w:lastRenderedPageBreak/>
              <w:t>fc</w:t>
            </w:r>
          </w:p>
        </w:tc>
        <w:tc>
          <w:tcPr>
            <w:tcW w:w="42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0B5CA67A" w14:textId="77777777" w:rsidR="00A7644B" w:rsidRDefault="00A7644B" w:rsidP="00A7644B">
            <w:pPr>
              <w:pStyle w:val="ace-line"/>
              <w:rPr>
                <w:rFonts w:ascii="Arial" w:hAnsi="Arial" w:cs="Arial"/>
                <w:sz w:val="20"/>
                <w:szCs w:val="20"/>
              </w:rPr>
            </w:pPr>
            <w:r>
              <w:rPr>
                <w:rFonts w:ascii="Arial" w:hAnsi="Arial" w:cs="Arial"/>
                <w:sz w:val="20"/>
                <w:szCs w:val="20"/>
              </w:rPr>
              <w:t>band frequency of predefined frequency grid to be used</w:t>
            </w:r>
          </w:p>
        </w:tc>
        <w:tc>
          <w:tcPr>
            <w:tcW w:w="184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C6B49B8" w14:textId="77777777" w:rsidR="00A7644B" w:rsidRDefault="00A7644B" w:rsidP="00A7644B">
            <w:pPr>
              <w:pStyle w:val="ace-line"/>
              <w:rPr>
                <w:rFonts w:ascii="Arial" w:hAnsi="Arial" w:cs="Arial"/>
                <w:sz w:val="20"/>
                <w:szCs w:val="20"/>
              </w:rPr>
            </w:pPr>
          </w:p>
        </w:tc>
      </w:tr>
      <w:tr w:rsidR="00A7644B" w14:paraId="066F243D" w14:textId="77777777" w:rsidTr="00A7644B">
        <w:trPr>
          <w:trHeight w:val="585"/>
        </w:trPr>
        <w:tc>
          <w:tcPr>
            <w:tcW w:w="2530"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87AB03B" w14:textId="77777777" w:rsidR="00A7644B" w:rsidRDefault="00A7644B" w:rsidP="00A7644B">
            <w:pPr>
              <w:pStyle w:val="ace-line"/>
              <w:rPr>
                <w:rFonts w:ascii="Arial" w:hAnsi="Arial" w:cs="Arial"/>
                <w:sz w:val="20"/>
                <w:szCs w:val="20"/>
              </w:rPr>
            </w:pPr>
            <w:r>
              <w:rPr>
                <w:rFonts w:ascii="Arial" w:hAnsi="Arial" w:cs="Arial"/>
                <w:sz w:val="20"/>
                <w:szCs w:val="20"/>
              </w:rPr>
              <w:t>vertices</w:t>
            </w:r>
          </w:p>
        </w:tc>
        <w:tc>
          <w:tcPr>
            <w:tcW w:w="42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5C79C40" w14:textId="77777777" w:rsidR="00A7644B" w:rsidRDefault="00A7644B" w:rsidP="00A7644B">
            <w:pPr>
              <w:pStyle w:val="ace-line"/>
              <w:rPr>
                <w:rFonts w:ascii="Arial" w:hAnsi="Arial" w:cs="Arial"/>
                <w:sz w:val="20"/>
                <w:szCs w:val="20"/>
              </w:rPr>
            </w:pPr>
            <w:r>
              <w:rPr>
                <w:rFonts w:ascii="Arial" w:hAnsi="Arial" w:cs="Arial"/>
                <w:sz w:val="20"/>
                <w:szCs w:val="20"/>
              </w:rPr>
              <w:t>A set of triangle vertex coordinates used to describe the geometric model of the scene from a geometric perspective. The number of triangles n = num_vertices /3 , for example {x1, y1, y2, x2, y2, y3...}</w:t>
            </w:r>
          </w:p>
        </w:tc>
        <w:tc>
          <w:tcPr>
            <w:tcW w:w="184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05C234C5" w14:textId="77777777" w:rsidR="00A7644B" w:rsidRDefault="00A7644B" w:rsidP="00A7644B">
            <w:pPr>
              <w:pStyle w:val="ace-line"/>
              <w:rPr>
                <w:rFonts w:ascii="Arial" w:hAnsi="Arial" w:cs="Arial"/>
                <w:sz w:val="20"/>
                <w:szCs w:val="20"/>
              </w:rPr>
            </w:pPr>
            <w:r>
              <w:rPr>
                <w:rFonts w:ascii="Arial" w:hAnsi="Arial" w:cs="Arial"/>
                <w:sz w:val="20"/>
                <w:szCs w:val="20"/>
              </w:rPr>
              <w:t>Added</w:t>
            </w:r>
          </w:p>
        </w:tc>
      </w:tr>
      <w:tr w:rsidR="00A7644B" w14:paraId="40EE14F9" w14:textId="77777777" w:rsidTr="00A7644B">
        <w:trPr>
          <w:trHeight w:val="585"/>
        </w:trPr>
        <w:tc>
          <w:tcPr>
            <w:tcW w:w="2530"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0CDF440" w14:textId="77777777" w:rsidR="00A7644B" w:rsidRDefault="00A7644B" w:rsidP="00A7644B">
            <w:pPr>
              <w:pStyle w:val="ace-line"/>
              <w:rPr>
                <w:rFonts w:ascii="Arial" w:hAnsi="Arial" w:cs="Arial"/>
                <w:sz w:val="20"/>
                <w:szCs w:val="20"/>
              </w:rPr>
            </w:pPr>
            <w:r>
              <w:rPr>
                <w:rFonts w:ascii="Arial" w:hAnsi="Arial" w:cs="Arial"/>
                <w:sz w:val="20"/>
                <w:szCs w:val="20"/>
              </w:rPr>
              <w:t>indices</w:t>
            </w:r>
          </w:p>
        </w:tc>
        <w:tc>
          <w:tcPr>
            <w:tcW w:w="42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8202F04" w14:textId="77777777" w:rsidR="00A7644B" w:rsidRDefault="00A7644B" w:rsidP="00A7644B">
            <w:pPr>
              <w:pStyle w:val="ace-line"/>
              <w:rPr>
                <w:rFonts w:ascii="Arial" w:hAnsi="Arial" w:cs="Arial"/>
                <w:sz w:val="20"/>
                <w:szCs w:val="20"/>
              </w:rPr>
            </w:pPr>
            <w:r>
              <w:rPr>
                <w:rFonts w:ascii="Arial" w:hAnsi="Arial" w:cs="Arial"/>
                <w:sz w:val="20"/>
                <w:szCs w:val="20"/>
              </w:rPr>
              <w:t>The triangle vertex arrangement order of the geometric model. Several triangles are arranged in this order to uniquely determine a geometric scene, such as {0,1,2,1,2,3...}</w:t>
            </w:r>
          </w:p>
        </w:tc>
        <w:tc>
          <w:tcPr>
            <w:tcW w:w="184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5B8785A" w14:textId="77777777" w:rsidR="00A7644B" w:rsidRDefault="00A7644B" w:rsidP="00A7644B">
            <w:pPr>
              <w:pStyle w:val="ace-line"/>
              <w:rPr>
                <w:rFonts w:ascii="Arial" w:hAnsi="Arial" w:cs="Arial"/>
                <w:sz w:val="20"/>
                <w:szCs w:val="20"/>
              </w:rPr>
            </w:pPr>
            <w:r>
              <w:rPr>
                <w:rFonts w:ascii="Arial" w:hAnsi="Arial" w:cs="Arial"/>
                <w:sz w:val="20"/>
                <w:szCs w:val="20"/>
              </w:rPr>
              <w:t>Added</w:t>
            </w:r>
          </w:p>
        </w:tc>
      </w:tr>
    </w:tbl>
    <w:p w14:paraId="08A76D1A" w14:textId="77777777" w:rsidR="00A7644B" w:rsidRPr="00A7644B" w:rsidRDefault="00A7644B" w:rsidP="00A7644B">
      <w:pPr>
        <w:pStyle w:val="ace-line"/>
        <w:rPr>
          <w:rFonts w:ascii="Arial" w:hAnsi="Arial" w:cs="Arial"/>
          <w:sz w:val="20"/>
          <w:szCs w:val="20"/>
        </w:rPr>
      </w:pPr>
      <w:r w:rsidRPr="00A7644B">
        <w:rPr>
          <w:rFonts w:ascii="Arial" w:hAnsi="Arial" w:cs="Arial"/>
          <w:sz w:val="20"/>
          <w:szCs w:val="20"/>
        </w:rPr>
        <w:t>Using the five parameters of absorption, DSR, fc, vertices, and indices in the above table can satisfy the sound parameters of the physical simulation environment.</w:t>
      </w:r>
    </w:p>
    <w:p w14:paraId="2F0EF5B0" w14:textId="6BF41AEE" w:rsidR="00A7644B" w:rsidRPr="00A7644B" w:rsidRDefault="00A7644B" w:rsidP="00A7644B">
      <w:pPr>
        <w:pStyle w:val="ace-line"/>
        <w:rPr>
          <w:rFonts w:ascii="Arial" w:hAnsi="Arial" w:cs="Arial"/>
          <w:sz w:val="20"/>
          <w:szCs w:val="20"/>
        </w:rPr>
      </w:pPr>
      <w:r w:rsidRPr="00A7644B">
        <w:rPr>
          <w:rFonts w:ascii="Arial" w:hAnsi="Arial" w:cs="Arial"/>
          <w:sz w:val="20"/>
          <w:szCs w:val="20"/>
        </w:rPr>
        <w:t>Due to the large number of triangles in the mesh of complex scenes, it is recommended to define layering for scene complexity. The layering suggestions are as follows:</w:t>
      </w:r>
    </w:p>
    <w:tbl>
      <w:tblPr>
        <w:tblW w:w="10000" w:type="dxa"/>
        <w:tblCellMar>
          <w:top w:w="15" w:type="dxa"/>
          <w:left w:w="15" w:type="dxa"/>
          <w:bottom w:w="15" w:type="dxa"/>
          <w:right w:w="15" w:type="dxa"/>
        </w:tblCellMar>
        <w:tblLook w:val="04A0" w:firstRow="1" w:lastRow="0" w:firstColumn="1" w:lastColumn="0" w:noHBand="0" w:noVBand="1"/>
      </w:tblPr>
      <w:tblGrid>
        <w:gridCol w:w="718"/>
        <w:gridCol w:w="2753"/>
        <w:gridCol w:w="6529"/>
      </w:tblGrid>
      <w:tr w:rsidR="00A7644B" w14:paraId="12A0B2DD" w14:textId="77777777" w:rsidTr="00542C03">
        <w:trPr>
          <w:trHeight w:val="585"/>
        </w:trPr>
        <w:tc>
          <w:tcPr>
            <w:tcW w:w="718"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005A44C" w14:textId="77777777" w:rsidR="00A7644B" w:rsidRDefault="00A7644B" w:rsidP="00A7644B">
            <w:pPr>
              <w:pStyle w:val="ace-line"/>
              <w:rPr>
                <w:rFonts w:ascii="Arial" w:hAnsi="Arial" w:cs="Arial"/>
                <w:sz w:val="20"/>
                <w:szCs w:val="20"/>
              </w:rPr>
            </w:pPr>
            <w:r>
              <w:rPr>
                <w:rFonts w:ascii="Arial" w:hAnsi="Arial" w:cs="Arial"/>
                <w:sz w:val="20"/>
                <w:szCs w:val="20"/>
              </w:rPr>
              <w:t>Level</w:t>
            </w:r>
          </w:p>
        </w:tc>
        <w:tc>
          <w:tcPr>
            <w:tcW w:w="27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37CBFD8" w14:textId="77777777" w:rsidR="00A7644B" w:rsidRDefault="00A7644B" w:rsidP="00A7644B">
            <w:pPr>
              <w:pStyle w:val="ace-line"/>
              <w:rPr>
                <w:rFonts w:ascii="Arial" w:hAnsi="Arial" w:cs="Arial"/>
                <w:sz w:val="20"/>
                <w:szCs w:val="20"/>
              </w:rPr>
            </w:pPr>
            <w:r>
              <w:rPr>
                <w:rFonts w:ascii="Arial" w:hAnsi="Arial" w:cs="Arial"/>
                <w:sz w:val="20"/>
                <w:szCs w:val="20"/>
              </w:rPr>
              <w:t>Maximum number of triangles</w:t>
            </w:r>
          </w:p>
        </w:tc>
        <w:tc>
          <w:tcPr>
            <w:tcW w:w="6529"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33D878D8" w14:textId="77777777" w:rsidR="00A7644B" w:rsidRDefault="00A7644B" w:rsidP="00A7644B">
            <w:pPr>
              <w:pStyle w:val="ace-line"/>
              <w:rPr>
                <w:rFonts w:ascii="Arial" w:hAnsi="Arial" w:cs="Arial"/>
                <w:sz w:val="20"/>
                <w:szCs w:val="20"/>
              </w:rPr>
            </w:pPr>
            <w:r>
              <w:rPr>
                <w:rFonts w:ascii="Arial" w:hAnsi="Arial" w:cs="Arial"/>
                <w:sz w:val="20"/>
                <w:szCs w:val="20"/>
              </w:rPr>
              <w:t>Remarks</w:t>
            </w:r>
          </w:p>
        </w:tc>
      </w:tr>
      <w:tr w:rsidR="00A7644B" w14:paraId="75E3882D" w14:textId="77777777" w:rsidTr="00542C03">
        <w:trPr>
          <w:trHeight w:val="585"/>
        </w:trPr>
        <w:tc>
          <w:tcPr>
            <w:tcW w:w="718"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39FA8B32" w14:textId="77777777" w:rsidR="00A7644B" w:rsidRDefault="00A7644B" w:rsidP="00A7644B">
            <w:pPr>
              <w:pStyle w:val="ace-line"/>
              <w:rPr>
                <w:rFonts w:ascii="Arial" w:hAnsi="Arial" w:cs="Arial"/>
                <w:sz w:val="20"/>
                <w:szCs w:val="20"/>
              </w:rPr>
            </w:pPr>
            <w:r>
              <w:rPr>
                <w:rFonts w:ascii="Arial" w:hAnsi="Arial" w:cs="Arial"/>
                <w:sz w:val="20"/>
                <w:szCs w:val="20"/>
              </w:rPr>
              <w:t>0</w:t>
            </w:r>
          </w:p>
        </w:tc>
        <w:tc>
          <w:tcPr>
            <w:tcW w:w="27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BBADEDF" w14:textId="77777777" w:rsidR="00A7644B" w:rsidRDefault="00A7644B" w:rsidP="00A7644B">
            <w:pPr>
              <w:pStyle w:val="ace-line"/>
              <w:rPr>
                <w:rFonts w:ascii="Arial" w:hAnsi="Arial" w:cs="Arial"/>
                <w:sz w:val="20"/>
                <w:szCs w:val="20"/>
              </w:rPr>
            </w:pPr>
            <w:r>
              <w:rPr>
                <w:rFonts w:ascii="Arial" w:hAnsi="Arial" w:cs="Arial"/>
                <w:sz w:val="20"/>
                <w:szCs w:val="20"/>
              </w:rPr>
              <w:t>12</w:t>
            </w:r>
          </w:p>
        </w:tc>
        <w:tc>
          <w:tcPr>
            <w:tcW w:w="6529"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B04E575" w14:textId="77777777" w:rsidR="00A7644B" w:rsidRDefault="00A7644B" w:rsidP="00A7644B">
            <w:pPr>
              <w:pStyle w:val="ace-line"/>
              <w:rPr>
                <w:rFonts w:ascii="Arial" w:hAnsi="Arial" w:cs="Arial"/>
                <w:sz w:val="20"/>
                <w:szCs w:val="20"/>
              </w:rPr>
            </w:pPr>
            <w:r>
              <w:rPr>
                <w:rFonts w:ascii="Arial" w:hAnsi="Arial" w:cs="Arial"/>
                <w:sz w:val="20"/>
                <w:szCs w:val="20"/>
              </w:rPr>
              <w:t>Shoebox model, cube, the simplest scene model</w:t>
            </w:r>
          </w:p>
        </w:tc>
      </w:tr>
      <w:tr w:rsidR="00A7644B" w14:paraId="59111173" w14:textId="77777777" w:rsidTr="00542C03">
        <w:trPr>
          <w:trHeight w:val="585"/>
        </w:trPr>
        <w:tc>
          <w:tcPr>
            <w:tcW w:w="718"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34EC1BE9" w14:textId="77777777" w:rsidR="00A7644B" w:rsidRDefault="00A7644B" w:rsidP="00A7644B">
            <w:pPr>
              <w:pStyle w:val="ace-line"/>
              <w:rPr>
                <w:rFonts w:ascii="Arial" w:hAnsi="Arial" w:cs="Arial"/>
                <w:sz w:val="20"/>
                <w:szCs w:val="20"/>
              </w:rPr>
            </w:pPr>
            <w:r>
              <w:rPr>
                <w:rFonts w:ascii="Arial" w:hAnsi="Arial" w:cs="Arial"/>
                <w:sz w:val="20"/>
                <w:szCs w:val="20"/>
              </w:rPr>
              <w:t>1</w:t>
            </w:r>
          </w:p>
        </w:tc>
        <w:tc>
          <w:tcPr>
            <w:tcW w:w="27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60F79355" w14:textId="77777777" w:rsidR="00A7644B" w:rsidRDefault="00A7644B" w:rsidP="00A7644B">
            <w:pPr>
              <w:pStyle w:val="ace-line"/>
              <w:rPr>
                <w:rFonts w:ascii="Arial" w:hAnsi="Arial" w:cs="Arial"/>
                <w:sz w:val="20"/>
                <w:szCs w:val="20"/>
              </w:rPr>
            </w:pPr>
            <w:r>
              <w:rPr>
                <w:rFonts w:ascii="Arial" w:hAnsi="Arial" w:cs="Arial"/>
                <w:sz w:val="20"/>
                <w:szCs w:val="20"/>
              </w:rPr>
              <w:t>4096</w:t>
            </w:r>
          </w:p>
        </w:tc>
        <w:tc>
          <w:tcPr>
            <w:tcW w:w="6529"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4DC0DFB" w14:textId="77777777" w:rsidR="00A7644B" w:rsidRDefault="00A7644B" w:rsidP="00A7644B">
            <w:pPr>
              <w:pStyle w:val="ace-line"/>
              <w:rPr>
                <w:rFonts w:ascii="Arial" w:hAnsi="Arial" w:cs="Arial"/>
                <w:sz w:val="20"/>
                <w:szCs w:val="20"/>
              </w:rPr>
            </w:pPr>
            <w:r>
              <w:rPr>
                <w:rFonts w:ascii="Arial" w:hAnsi="Arial" w:cs="Arial"/>
                <w:sz w:val="20"/>
                <w:szCs w:val="20"/>
              </w:rPr>
              <w:t>Able to preliminarily represent 3D geometric models of commonly used buildings, such as I am , living room and other common scenes</w:t>
            </w:r>
          </w:p>
        </w:tc>
      </w:tr>
      <w:tr w:rsidR="00A7644B" w14:paraId="451A8EEB" w14:textId="77777777" w:rsidTr="00542C03">
        <w:trPr>
          <w:trHeight w:val="585"/>
        </w:trPr>
        <w:tc>
          <w:tcPr>
            <w:tcW w:w="718"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ED75C9D" w14:textId="77777777" w:rsidR="00A7644B" w:rsidRDefault="00A7644B" w:rsidP="00A7644B">
            <w:pPr>
              <w:pStyle w:val="ace-line"/>
              <w:rPr>
                <w:rFonts w:ascii="Arial" w:hAnsi="Arial" w:cs="Arial"/>
                <w:sz w:val="20"/>
                <w:szCs w:val="20"/>
              </w:rPr>
            </w:pPr>
            <w:r>
              <w:rPr>
                <w:rFonts w:ascii="Arial" w:hAnsi="Arial" w:cs="Arial"/>
                <w:sz w:val="20"/>
                <w:szCs w:val="20"/>
              </w:rPr>
              <w:t>2</w:t>
            </w:r>
          </w:p>
        </w:tc>
        <w:tc>
          <w:tcPr>
            <w:tcW w:w="27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708EC32" w14:textId="77777777" w:rsidR="00A7644B" w:rsidRDefault="00A7644B" w:rsidP="00A7644B">
            <w:pPr>
              <w:pStyle w:val="ace-line"/>
              <w:rPr>
                <w:rFonts w:ascii="Arial" w:hAnsi="Arial" w:cs="Arial"/>
                <w:sz w:val="20"/>
                <w:szCs w:val="20"/>
              </w:rPr>
            </w:pPr>
            <w:r>
              <w:rPr>
                <w:rFonts w:ascii="Arial" w:hAnsi="Arial" w:cs="Arial"/>
                <w:sz w:val="20"/>
                <w:szCs w:val="20"/>
              </w:rPr>
              <w:t>70,000</w:t>
            </w:r>
          </w:p>
        </w:tc>
        <w:tc>
          <w:tcPr>
            <w:tcW w:w="6529"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C5A0911" w14:textId="77777777" w:rsidR="00A7644B" w:rsidRDefault="00A7644B" w:rsidP="00A7644B">
            <w:pPr>
              <w:pStyle w:val="ace-line"/>
              <w:rPr>
                <w:rFonts w:ascii="Arial" w:hAnsi="Arial" w:cs="Arial"/>
                <w:sz w:val="20"/>
                <w:szCs w:val="20"/>
              </w:rPr>
            </w:pPr>
            <w:r>
              <w:rPr>
                <w:rFonts w:ascii="Arial" w:hAnsi="Arial" w:cs="Arial"/>
                <w:sz w:val="20"/>
                <w:szCs w:val="20"/>
              </w:rPr>
              <w:t>3D geometric models that can represent irregular buildings more finely, such as music halls, churches and other more complex scenes</w:t>
            </w:r>
          </w:p>
        </w:tc>
      </w:tr>
      <w:tr w:rsidR="00A7644B" w14:paraId="52CD0DAA" w14:textId="77777777" w:rsidTr="00542C03">
        <w:trPr>
          <w:trHeight w:val="585"/>
        </w:trPr>
        <w:tc>
          <w:tcPr>
            <w:tcW w:w="718"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6E99AA0" w14:textId="77777777" w:rsidR="00A7644B" w:rsidRDefault="00A7644B" w:rsidP="00A7644B">
            <w:pPr>
              <w:pStyle w:val="ace-line"/>
              <w:rPr>
                <w:rFonts w:ascii="Arial" w:hAnsi="Arial" w:cs="Arial"/>
                <w:sz w:val="20"/>
                <w:szCs w:val="20"/>
              </w:rPr>
            </w:pPr>
            <w:r>
              <w:rPr>
                <w:rFonts w:ascii="Arial" w:hAnsi="Arial" w:cs="Arial"/>
                <w:sz w:val="20"/>
                <w:szCs w:val="20"/>
              </w:rPr>
              <w:t>3</w:t>
            </w:r>
          </w:p>
        </w:tc>
        <w:tc>
          <w:tcPr>
            <w:tcW w:w="275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6ADDAA03" w14:textId="77777777" w:rsidR="00A7644B" w:rsidRDefault="00A7644B" w:rsidP="00A7644B">
            <w:pPr>
              <w:pStyle w:val="ace-line"/>
              <w:rPr>
                <w:rFonts w:ascii="Arial" w:hAnsi="Arial" w:cs="Arial"/>
                <w:sz w:val="20"/>
                <w:szCs w:val="20"/>
              </w:rPr>
            </w:pPr>
            <w:r>
              <w:rPr>
                <w:rFonts w:ascii="Arial" w:hAnsi="Arial" w:cs="Arial"/>
                <w:sz w:val="20"/>
                <w:szCs w:val="20"/>
              </w:rPr>
              <w:t>unlimited</w:t>
            </w:r>
          </w:p>
        </w:tc>
        <w:tc>
          <w:tcPr>
            <w:tcW w:w="6529"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4D036A4" w14:textId="682CE2B8" w:rsidR="00542C03" w:rsidRDefault="00A7644B" w:rsidP="00A7644B">
            <w:pPr>
              <w:pStyle w:val="ace-line"/>
              <w:rPr>
                <w:rFonts w:ascii="Arial" w:hAnsi="Arial" w:cs="Arial"/>
                <w:sz w:val="20"/>
                <w:szCs w:val="20"/>
              </w:rPr>
            </w:pPr>
            <w:r>
              <w:rPr>
                <w:rFonts w:ascii="Arial" w:hAnsi="Arial" w:cs="Arial"/>
                <w:sz w:val="20"/>
                <w:szCs w:val="20"/>
              </w:rPr>
              <w:t>3D geometric models that can accurately represent any scene without restrictions</w:t>
            </w:r>
          </w:p>
        </w:tc>
      </w:tr>
    </w:tbl>
    <w:p w14:paraId="41EF27D4" w14:textId="6A682C88" w:rsidR="00224D3C" w:rsidRPr="00224D3C" w:rsidRDefault="00224D3C" w:rsidP="00224D3C">
      <w:pPr>
        <w:pStyle w:val="ace-line"/>
        <w:numPr>
          <w:ilvl w:val="1"/>
          <w:numId w:val="7"/>
        </w:numPr>
        <w:rPr>
          <w:rFonts w:ascii="Arial" w:hAnsi="Arial" w:cs="Arial"/>
        </w:rPr>
      </w:pPr>
      <w:r w:rsidRPr="00224D3C">
        <w:rPr>
          <w:rFonts w:ascii="Arial" w:hAnsi="Arial" w:cs="Arial"/>
        </w:rPr>
        <w:t>Rendering Control</w:t>
      </w:r>
    </w:p>
    <w:p w14:paraId="5B2DE50C" w14:textId="18C27A16" w:rsidR="00224D3C" w:rsidRPr="00224D3C" w:rsidRDefault="00224D3C" w:rsidP="00224D3C">
      <w:pPr>
        <w:pStyle w:val="ace-line"/>
        <w:rPr>
          <w:rFonts w:ascii="Arial" w:hAnsi="Arial" w:cs="Arial"/>
          <w:sz w:val="20"/>
          <w:szCs w:val="20"/>
        </w:rPr>
      </w:pPr>
      <w:r w:rsidRPr="00224D3C">
        <w:rPr>
          <w:rFonts w:ascii="Arial" w:hAnsi="Arial" w:cs="Arial"/>
          <w:sz w:val="20"/>
          <w:szCs w:val="20"/>
        </w:rPr>
        <w:t xml:space="preserve">TR </w:t>
      </w:r>
      <w:r w:rsidRPr="00224D3C">
        <w:rPr>
          <w:rFonts w:ascii="Arial" w:hAnsi="Arial" w:cs="Arial"/>
          <w:sz w:val="20"/>
          <w:szCs w:val="20"/>
        </w:rPr>
        <w:t>26.253 Section 7.4 Rendering controls including Head Tracking, Orientation Tracking, HRTF and BRIR sets, Room acoustic parameters</w:t>
      </w:r>
      <w:r w:rsidRPr="00224D3C">
        <w:rPr>
          <w:rFonts w:ascii="Arial" w:hAnsi="Arial" w:cs="Arial"/>
          <w:sz w:val="20"/>
          <w:szCs w:val="20"/>
        </w:rPr>
        <w:t xml:space="preserve">. </w:t>
      </w:r>
      <w:r w:rsidRPr="00224D3C">
        <w:rPr>
          <w:rFonts w:ascii="Arial" w:hAnsi="Arial" w:cs="Arial"/>
          <w:sz w:val="20"/>
          <w:szCs w:val="20"/>
        </w:rPr>
        <w:t>From the perspective of rendering control, controlling the mute of input audio (different from gain = 0 and remove source) can increase the flexibility and efficiency of rendering, and has better support for scenarios such as multi-language switching</w:t>
      </w:r>
      <w:r>
        <w:rPr>
          <w:rFonts w:ascii="Arial" w:hAnsi="Arial" w:cs="Arial"/>
          <w:sz w:val="20"/>
          <w:szCs w:val="20"/>
        </w:rPr>
        <w:t>.</w:t>
      </w:r>
    </w:p>
    <w:p w14:paraId="767E198F" w14:textId="77777777" w:rsidR="00224D3C" w:rsidRPr="00224D3C" w:rsidRDefault="00224D3C" w:rsidP="00224D3C">
      <w:pPr>
        <w:rPr>
          <w:rFonts w:ascii="Arial" w:hAnsi="Arial" w:cs="Arial"/>
          <w:lang w:val="en-CN" w:eastAsia="zh-CN"/>
        </w:rPr>
      </w:pPr>
      <w:r w:rsidRPr="00224D3C">
        <w:rPr>
          <w:rFonts w:ascii="Arial" w:hAnsi="Arial" w:cs="Arial"/>
          <w:lang w:val="en-CN" w:eastAsia="zh-CN"/>
        </w:rPr>
        <w:t>Film and television works usually have multi-track audio in the video container, the most common is multi-language support . In this case, the background sound is the same, only the language-related audio needs to be adapted to different modes. If two-track storage is used, more storage space is required. The mute control of input audio can effectively reuse common materials, which can increase the flexibility of rendering. The mute rendering control process is as follows:</w:t>
      </w:r>
    </w:p>
    <w:p w14:paraId="5EA770DE" w14:textId="462EC698" w:rsidR="00224D3C" w:rsidRPr="00224D3C" w:rsidRDefault="00000000" w:rsidP="00224D3C">
      <w:pPr>
        <w:rPr>
          <w:rFonts w:ascii="Arial" w:hAnsi="Arial" w:cs="Arial" w:hint="eastAsia"/>
          <w:lang w:val="en-CN" w:eastAsia="zh-CN"/>
        </w:rPr>
      </w:pPr>
      <w:r>
        <w:rPr>
          <w:rFonts w:ascii="Arial" w:hAnsi="Arial" w:cs="Arial"/>
          <w:noProof/>
          <w:lang w:val="en-CN" w:eastAsia="zh-CN"/>
        </w:rPr>
        <w:lastRenderedPageBreak/>
        <w:pict w14:anchorId="460B9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92.75pt;height:227.25pt;visibility:visible;mso-wrap-style:square">
            <v:imagedata r:id="rId8" o:title=""/>
          </v:shape>
        </w:pict>
      </w:r>
    </w:p>
    <w:p w14:paraId="58A1E078" w14:textId="7872A11C" w:rsidR="00224D3C" w:rsidRDefault="00224D3C" w:rsidP="00224D3C">
      <w:pPr>
        <w:rPr>
          <w:rFonts w:ascii="Arial" w:hAnsi="Arial" w:cs="Arial"/>
          <w:lang w:val="en-CN" w:eastAsia="zh-CN"/>
        </w:rPr>
      </w:pPr>
      <w:r w:rsidRPr="00224D3C">
        <w:rPr>
          <w:rFonts w:ascii="Arial" w:hAnsi="Arial" w:cs="Arial"/>
          <w:lang w:val="en-CN" w:eastAsia="zh-CN"/>
        </w:rPr>
        <w:t>According to the above figure, using three input audios through mute control, two different channels can be rendered. If multi-track independent rendering is performed, four input audios are required to render two channels.</w:t>
      </w:r>
    </w:p>
    <w:p w14:paraId="609BB105" w14:textId="77777777" w:rsidR="00224D3C" w:rsidRPr="00224D3C" w:rsidRDefault="00224D3C" w:rsidP="00224D3C">
      <w:pPr>
        <w:ind w:firstLine="480"/>
        <w:rPr>
          <w:rFonts w:ascii="Arial" w:hAnsi="Arial" w:cs="Arial"/>
          <w:lang w:val="en-CN" w:eastAsia="zh-CN"/>
        </w:rPr>
      </w:pPr>
    </w:p>
    <w:p w14:paraId="552D440B" w14:textId="77777777" w:rsidR="00224D3C" w:rsidRPr="00224D3C" w:rsidRDefault="00224D3C" w:rsidP="00224D3C">
      <w:pPr>
        <w:rPr>
          <w:rFonts w:ascii="Arial" w:hAnsi="Arial" w:cs="Arial"/>
          <w:lang w:val="en-CN" w:eastAsia="zh-CN"/>
        </w:rPr>
      </w:pPr>
      <w:r w:rsidRPr="00224D3C">
        <w:rPr>
          <w:rFonts w:ascii="Arial" w:hAnsi="Arial" w:cs="Arial"/>
          <w:lang w:val="en-CN" w:eastAsia="zh-CN"/>
        </w:rPr>
        <w:t>Therefore, it is recommended to add rendering controls on whether the input audio is muted in section 7.4.</w:t>
      </w:r>
    </w:p>
    <w:p w14:paraId="44983BC7" w14:textId="77777777" w:rsidR="00224D3C" w:rsidRPr="00224D3C" w:rsidRDefault="00224D3C" w:rsidP="00224D3C">
      <w:pPr>
        <w:rPr>
          <w:rFonts w:ascii="Arial" w:hAnsi="Arial" w:cs="Arial"/>
          <w:lang w:val="en-CN" w:eastAsia="zh-CN"/>
        </w:rPr>
      </w:pPr>
      <w:r w:rsidRPr="00224D3C">
        <w:rPr>
          <w:rFonts w:ascii="Arial" w:hAnsi="Arial" w:cs="Arial"/>
          <w:lang w:val="en-CN" w:eastAsia="zh-CN"/>
        </w:rPr>
        <w:t>Add the following interface to the reference code:</w:t>
      </w:r>
    </w:p>
    <w:p w14:paraId="1F3A1CB5" w14:textId="77777777" w:rsidR="00224D3C" w:rsidRPr="00224D3C" w:rsidRDefault="00224D3C" w:rsidP="0022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224D3C">
        <w:rPr>
          <w:rFonts w:ascii="Courier New" w:hAnsi="Courier New" w:cs="Courier New"/>
          <w:i/>
          <w:iCs/>
          <w:lang w:val="en-CN" w:eastAsia="zh-CN"/>
        </w:rPr>
        <w:t>ivas_error IVAS_REND_SetInputIsMute(</w:t>
      </w:r>
    </w:p>
    <w:p w14:paraId="136C1650" w14:textId="77777777" w:rsidR="00224D3C" w:rsidRPr="00224D3C" w:rsidRDefault="00224D3C" w:rsidP="0022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224D3C">
        <w:rPr>
          <w:rFonts w:ascii="Courier New" w:hAnsi="Courier New" w:cs="Courier New"/>
          <w:i/>
          <w:iCs/>
          <w:lang w:val="en-CN" w:eastAsia="zh-CN"/>
        </w:rPr>
        <w:t xml:space="preserve">    IVAS_REND_HANDLE hIvasRend,                     /* i/o: Renderer handle                                     */</w:t>
      </w:r>
    </w:p>
    <w:p w14:paraId="34A0A446" w14:textId="77777777" w:rsidR="00224D3C" w:rsidRPr="00224D3C" w:rsidRDefault="00224D3C" w:rsidP="0022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224D3C">
        <w:rPr>
          <w:rFonts w:ascii="Courier New" w:hAnsi="Courier New" w:cs="Courier New"/>
          <w:i/>
          <w:iCs/>
          <w:lang w:val="en-CN" w:eastAsia="zh-CN"/>
        </w:rPr>
        <w:t xml:space="preserve">    const IVAS_REND_InputId inputId,                /* i  : ID of the input                                     */</w:t>
      </w:r>
    </w:p>
    <w:p w14:paraId="11CAE787" w14:textId="77777777" w:rsidR="00224D3C" w:rsidRPr="00224D3C" w:rsidRDefault="00224D3C" w:rsidP="0022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224D3C">
        <w:rPr>
          <w:rFonts w:ascii="Courier New" w:hAnsi="Courier New" w:cs="Courier New"/>
          <w:i/>
          <w:iCs/>
          <w:lang w:val="en-CN" w:eastAsia="zh-CN"/>
        </w:rPr>
        <w:t xml:space="preserve">    const int mute                                  /* i  : mute flag</w:t>
      </w:r>
      <w:r w:rsidRPr="00224D3C">
        <w:rPr>
          <w:rFonts w:ascii="Microsoft YaHei" w:eastAsia="Microsoft YaHei" w:hAnsi="Microsoft YaHei" w:cs="Microsoft YaHei" w:hint="eastAsia"/>
          <w:i/>
          <w:iCs/>
          <w:lang w:val="en-CN" w:eastAsia="zh-CN"/>
        </w:rPr>
        <w:t>，</w:t>
      </w:r>
      <w:r w:rsidRPr="00224D3C">
        <w:rPr>
          <w:rFonts w:ascii="Courier New" w:hAnsi="Courier New" w:cs="Courier New"/>
          <w:i/>
          <w:iCs/>
          <w:lang w:val="en-CN" w:eastAsia="zh-CN"/>
        </w:rPr>
        <w:t xml:space="preserve"> 0 no</w:t>
      </w:r>
      <w:r w:rsidRPr="00224D3C">
        <w:rPr>
          <w:rFonts w:ascii="Microsoft YaHei" w:eastAsia="Microsoft YaHei" w:hAnsi="Microsoft YaHei" w:cs="Microsoft YaHei" w:hint="eastAsia"/>
          <w:i/>
          <w:iCs/>
          <w:lang w:val="en-CN" w:eastAsia="zh-CN"/>
        </w:rPr>
        <w:t>，</w:t>
      </w:r>
      <w:r w:rsidRPr="00224D3C">
        <w:rPr>
          <w:rFonts w:ascii="Courier New" w:hAnsi="Courier New" w:cs="Courier New"/>
          <w:i/>
          <w:iCs/>
          <w:lang w:val="en-CN" w:eastAsia="zh-CN"/>
        </w:rPr>
        <w:t>1 yes                             */</w:t>
      </w:r>
    </w:p>
    <w:p w14:paraId="69F8D40A" w14:textId="4FE304C7" w:rsidR="00224D3C" w:rsidRPr="00224D3C" w:rsidRDefault="00224D3C" w:rsidP="0022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lang w:val="en-CN" w:eastAsia="zh-CN"/>
        </w:rPr>
      </w:pPr>
      <w:r w:rsidRPr="00224D3C">
        <w:rPr>
          <w:rFonts w:ascii="Courier New" w:hAnsi="Courier New" w:cs="Courier New"/>
          <w:i/>
          <w:iCs/>
          <w:lang w:val="en-CN" w:eastAsia="zh-CN"/>
        </w:rPr>
        <w:t>);</w:t>
      </w:r>
    </w:p>
    <w:p w14:paraId="538AE241" w14:textId="24D50974" w:rsidR="00AC4C75" w:rsidRPr="00A7644B" w:rsidRDefault="00AC4C75" w:rsidP="00A7644B">
      <w:pPr>
        <w:pStyle w:val="ace-line"/>
        <w:rPr>
          <w:rFonts w:ascii="Arial" w:hAnsi="Arial" w:cs="Arial"/>
          <w:sz w:val="28"/>
          <w:szCs w:val="28"/>
        </w:rPr>
      </w:pPr>
    </w:p>
    <w:p w14:paraId="0A5DAF6E" w14:textId="5A633FAB" w:rsidR="00AC4C75" w:rsidRDefault="00300ECF" w:rsidP="00300ECF">
      <w:pPr>
        <w:pStyle w:val="ace-line"/>
        <w:rPr>
          <w:rFonts w:ascii="Arial" w:hAnsi="Arial" w:cs="Arial"/>
          <w:sz w:val="28"/>
          <w:szCs w:val="28"/>
        </w:rPr>
      </w:pPr>
      <w:r>
        <w:rPr>
          <w:rFonts w:ascii="Arial" w:hAnsi="Arial" w:cs="Arial"/>
          <w:sz w:val="28"/>
          <w:szCs w:val="28"/>
        </w:rPr>
        <w:t>3.</w:t>
      </w:r>
      <w:r w:rsidR="00AC4C75" w:rsidRPr="00A7644B">
        <w:rPr>
          <w:rFonts w:ascii="Arial" w:hAnsi="Arial" w:cs="Arial"/>
          <w:sz w:val="28"/>
          <w:szCs w:val="28"/>
        </w:rPr>
        <w:t>Conclusion</w:t>
      </w:r>
    </w:p>
    <w:p w14:paraId="0E370420" w14:textId="6E5D95F3" w:rsidR="00300ECF" w:rsidRPr="00300ECF" w:rsidRDefault="00300ECF" w:rsidP="00300ECF">
      <w:pPr>
        <w:pStyle w:val="ace-line"/>
        <w:rPr>
          <w:rFonts w:ascii="Arial" w:hAnsi="Arial" w:cs="Arial"/>
          <w:sz w:val="20"/>
          <w:szCs w:val="20"/>
        </w:rPr>
      </w:pPr>
      <w:r w:rsidRPr="00300ECF">
        <w:rPr>
          <w:rFonts w:ascii="Arial" w:hAnsi="Arial" w:cs="Arial"/>
          <w:sz w:val="20"/>
          <w:szCs w:val="20"/>
        </w:rPr>
        <w:t>IVAS is a new generation immersive audio standard. In order to make rendering capabilities applicable to various scenarios such as XR and gaming, this proposal proposes to expand the ability of IVAS to adapt to external rendering needs, in order to enhance the rendering expression ability of IVAS.</w:t>
      </w:r>
    </w:p>
    <w:p w14:paraId="6A521F92" w14:textId="77777777" w:rsidR="00AC4C75" w:rsidRDefault="00AC4C75">
      <w:pPr>
        <w:rPr>
          <w:rFonts w:ascii="Arial" w:hAnsi="Arial" w:cs="Arial"/>
          <w:b/>
          <w:bCs/>
        </w:rPr>
      </w:pPr>
    </w:p>
    <w:p w14:paraId="740DED9C" w14:textId="1216A8FD" w:rsidR="00AC4C75" w:rsidRDefault="00AC4C75">
      <w:pPr>
        <w:rPr>
          <w:rFonts w:ascii="Arial" w:hAnsi="Arial" w:cs="Arial"/>
          <w:b/>
          <w:bCs/>
        </w:rPr>
      </w:pPr>
      <w:r w:rsidRPr="00AC4C75">
        <w:rPr>
          <w:rFonts w:ascii="Arial" w:hAnsi="Arial" w:cs="Arial"/>
          <w:b/>
          <w:bCs/>
          <w:sz w:val="28"/>
          <w:szCs w:val="28"/>
        </w:rPr>
        <w:t>References</w:t>
      </w:r>
    </w:p>
    <w:p w14:paraId="2D0F8BF1" w14:textId="77777777" w:rsidR="00300ECF" w:rsidRPr="00300ECF" w:rsidRDefault="00300ECF" w:rsidP="00300ECF">
      <w:pPr>
        <w:numPr>
          <w:ilvl w:val="0"/>
          <w:numId w:val="9"/>
        </w:numPr>
        <w:rPr>
          <w:rFonts w:ascii="Arial" w:hAnsi="Arial" w:cs="Arial"/>
          <w:lang w:val="en-CN"/>
        </w:rPr>
      </w:pPr>
      <w:r w:rsidRPr="00300ECF">
        <w:rPr>
          <w:rFonts w:ascii="Arial" w:hAnsi="Arial" w:cs="Arial"/>
          <w:lang w:val="en-CN"/>
        </w:rPr>
        <w:t>Christian Nachbar , Franz Zotter , Etienne Deleflie , Alois SontacchiAMBIX , "A SUGGESTED AMBISONICS FORMAT"</w:t>
      </w:r>
    </w:p>
    <w:p w14:paraId="48785B91" w14:textId="77777777" w:rsidR="00300ECF" w:rsidRPr="00300ECF" w:rsidRDefault="00300ECF" w:rsidP="00300ECF">
      <w:pPr>
        <w:numPr>
          <w:ilvl w:val="0"/>
          <w:numId w:val="9"/>
        </w:numPr>
        <w:rPr>
          <w:rFonts w:ascii="Arial" w:hAnsi="Arial" w:cs="Arial"/>
          <w:lang w:val="en-CN"/>
        </w:rPr>
      </w:pPr>
      <w:r w:rsidRPr="00300ECF">
        <w:rPr>
          <w:rFonts w:ascii="Arial" w:hAnsi="Arial" w:cs="Arial"/>
          <w:lang w:val="en-CN"/>
        </w:rPr>
        <w:t>https://en.wikipedia.org/wiki/Ambisonic_data_exchange_formats</w:t>
      </w:r>
    </w:p>
    <w:p w14:paraId="4C5D9A4C" w14:textId="77777777" w:rsidR="00300ECF" w:rsidRPr="00300ECF" w:rsidRDefault="00300ECF" w:rsidP="00300ECF">
      <w:pPr>
        <w:numPr>
          <w:ilvl w:val="0"/>
          <w:numId w:val="9"/>
        </w:numPr>
        <w:rPr>
          <w:rFonts w:ascii="Arial" w:hAnsi="Arial" w:cs="Arial"/>
          <w:lang w:val="en-CN"/>
        </w:rPr>
      </w:pPr>
      <w:r w:rsidRPr="00300ECF">
        <w:rPr>
          <w:rFonts w:ascii="Arial" w:hAnsi="Arial" w:cs="Arial"/>
          <w:lang w:val="en-CN"/>
        </w:rPr>
        <w:t>Dirk Schro ̈der,Physically Based Real-Time Auralization of Interactive Virtual Environments</w:t>
      </w:r>
    </w:p>
    <w:p w14:paraId="3DF54088" w14:textId="77777777" w:rsidR="00300ECF" w:rsidRPr="00300ECF" w:rsidRDefault="00300ECF" w:rsidP="00300ECF">
      <w:pPr>
        <w:numPr>
          <w:ilvl w:val="0"/>
          <w:numId w:val="9"/>
        </w:numPr>
        <w:rPr>
          <w:rFonts w:ascii="Arial" w:hAnsi="Arial" w:cs="Arial"/>
          <w:lang w:val="en-CN"/>
        </w:rPr>
      </w:pPr>
      <w:r w:rsidRPr="00300ECF">
        <w:rPr>
          <w:rFonts w:ascii="Arial" w:hAnsi="Arial" w:cs="Arial"/>
          <w:lang w:val="en-CN"/>
        </w:rPr>
        <w:t xml:space="preserve">JULIUS O. SMITH III, PHYSICAL AUDIO SIGNAL PROCESSING FOR VIRTUAL MUSICAL INSTRUMENTS AND AUDIO EFFECTS, </w:t>
      </w:r>
      <w:r w:rsidRPr="00300ECF">
        <w:rPr>
          <w:rFonts w:ascii="Arial" w:hAnsi="Arial" w:cs="Arial"/>
          <w:i/>
          <w:iCs/>
          <w:lang w:val="en-CN"/>
        </w:rPr>
        <w:t>Center for Computer Research in Music and Acoustics (CCRMA)</w:t>
      </w:r>
      <w:r w:rsidRPr="00300ECF">
        <w:rPr>
          <w:rFonts w:ascii="Arial" w:hAnsi="Arial" w:cs="Arial"/>
          <w:i/>
          <w:iCs/>
          <w:lang w:val="en-CN"/>
        </w:rPr>
        <w:t>。</w:t>
      </w:r>
      <w:r w:rsidRPr="00300ECF">
        <w:rPr>
          <w:rFonts w:ascii="Arial" w:hAnsi="Arial" w:cs="Arial"/>
          <w:i/>
          <w:iCs/>
          <w:lang w:val="en-CN"/>
        </w:rPr>
        <w:t>https://ccrma.stanford.edu/~jos/pasp/</w:t>
      </w:r>
    </w:p>
    <w:p w14:paraId="04B982F8" w14:textId="77777777" w:rsidR="00300ECF" w:rsidRPr="00300ECF" w:rsidRDefault="00300ECF" w:rsidP="00300ECF">
      <w:pPr>
        <w:numPr>
          <w:ilvl w:val="0"/>
          <w:numId w:val="9"/>
        </w:numPr>
        <w:rPr>
          <w:rFonts w:ascii="Arial" w:hAnsi="Arial" w:cs="Arial"/>
          <w:lang w:val="en-CN"/>
        </w:rPr>
      </w:pPr>
      <w:r w:rsidRPr="00300ECF">
        <w:rPr>
          <w:rFonts w:ascii="Arial" w:hAnsi="Arial" w:cs="Arial"/>
          <w:lang w:val="en-CN"/>
        </w:rPr>
        <w:t>R. Prislan and D. Svensek, “Ray-tracing semiclassical low frequency acoustic mod- ˇ</w:t>
      </w:r>
    </w:p>
    <w:p w14:paraId="5BE2043D" w14:textId="77777777" w:rsidR="00300ECF" w:rsidRPr="00300ECF" w:rsidRDefault="00300ECF" w:rsidP="00300ECF">
      <w:pPr>
        <w:numPr>
          <w:ilvl w:val="0"/>
          <w:numId w:val="9"/>
        </w:numPr>
        <w:rPr>
          <w:rFonts w:ascii="Arial" w:hAnsi="Arial" w:cs="Arial"/>
          <w:lang w:val="en-CN"/>
        </w:rPr>
      </w:pPr>
      <w:r w:rsidRPr="00300ECF">
        <w:rPr>
          <w:rFonts w:ascii="Arial" w:hAnsi="Arial" w:cs="Arial"/>
          <w:lang w:val="en-CN"/>
        </w:rPr>
        <w:t>eling with local and extended reaction boundaries.” Journal of Sound and Vibration,</w:t>
      </w:r>
    </w:p>
    <w:p w14:paraId="08C96F15" w14:textId="77777777" w:rsidR="00300ECF" w:rsidRPr="00300ECF" w:rsidRDefault="00300ECF" w:rsidP="00300ECF">
      <w:pPr>
        <w:numPr>
          <w:ilvl w:val="0"/>
          <w:numId w:val="9"/>
        </w:numPr>
        <w:rPr>
          <w:rFonts w:ascii="Arial" w:hAnsi="Arial" w:cs="Arial"/>
          <w:lang w:val="en-CN"/>
        </w:rPr>
      </w:pPr>
      <w:r w:rsidRPr="00300ECF">
        <w:rPr>
          <w:rFonts w:ascii="Arial" w:hAnsi="Arial" w:cs="Arial"/>
          <w:lang w:val="en-CN"/>
        </w:rPr>
        <w:t>December 2018. [Online]. Available: https://doi.org/10.1016/j.jsv.2018.08.041</w:t>
      </w:r>
    </w:p>
    <w:p w14:paraId="32B720B7" w14:textId="77777777" w:rsidR="00300ECF" w:rsidRPr="00300ECF" w:rsidRDefault="00300ECF" w:rsidP="00300ECF">
      <w:pPr>
        <w:numPr>
          <w:ilvl w:val="0"/>
          <w:numId w:val="9"/>
        </w:numPr>
        <w:rPr>
          <w:rFonts w:ascii="Arial" w:hAnsi="Arial" w:cs="Arial"/>
          <w:lang w:val="en-CN"/>
        </w:rPr>
      </w:pPr>
      <w:r w:rsidRPr="00300ECF">
        <w:rPr>
          <w:rFonts w:ascii="Arial" w:hAnsi="Arial" w:cs="Arial"/>
          <w:lang w:val="en-CN"/>
        </w:rPr>
        <w:t xml:space="preserve">ITU-R BS.2076-2 Audio definition model </w:t>
      </w:r>
    </w:p>
    <w:p w14:paraId="366EED24" w14:textId="77777777" w:rsidR="00300ECF" w:rsidRPr="00300ECF" w:rsidRDefault="00300ECF" w:rsidP="00300ECF">
      <w:pPr>
        <w:numPr>
          <w:ilvl w:val="0"/>
          <w:numId w:val="9"/>
        </w:numPr>
        <w:rPr>
          <w:rFonts w:ascii="Arial" w:hAnsi="Arial" w:cs="Arial"/>
          <w:lang w:val="en-CN"/>
        </w:rPr>
      </w:pPr>
      <w:r w:rsidRPr="00300ECF">
        <w:rPr>
          <w:rFonts w:ascii="Arial" w:hAnsi="Arial" w:cs="Arial"/>
          <w:lang w:val="en-CN"/>
        </w:rPr>
        <w:t xml:space="preserve">3GPP TS 26.253 V1.0.0 (2023-12) </w:t>
      </w:r>
    </w:p>
    <w:p w14:paraId="32E3DD1E" w14:textId="77777777" w:rsidR="00AC4C75" w:rsidRDefault="00AC4C75">
      <w:pPr>
        <w:rPr>
          <w:rFonts w:ascii="Arial" w:hAnsi="Arial" w:cs="Arial"/>
          <w:b/>
          <w:bCs/>
        </w:rPr>
      </w:pPr>
    </w:p>
    <w:sectPr w:rsidR="00AC4C7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0D113" w14:textId="77777777" w:rsidR="00782205" w:rsidRDefault="00782205">
      <w:r>
        <w:separator/>
      </w:r>
    </w:p>
  </w:endnote>
  <w:endnote w:type="continuationSeparator" w:id="0">
    <w:p w14:paraId="34D65006" w14:textId="77777777" w:rsidR="00782205" w:rsidRDefault="00782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67B2" w14:textId="77777777" w:rsidR="00782205" w:rsidRDefault="00782205">
      <w:r>
        <w:separator/>
      </w:r>
    </w:p>
  </w:footnote>
  <w:footnote w:type="continuationSeparator" w:id="0">
    <w:p w14:paraId="42AC66EB" w14:textId="77777777" w:rsidR="00782205" w:rsidRDefault="00782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1AE4"/>
    <w:multiLevelType w:val="multilevel"/>
    <w:tmpl w:val="C7385EA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4AB7061"/>
    <w:multiLevelType w:val="multilevel"/>
    <w:tmpl w:val="161E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7E73B4"/>
    <w:multiLevelType w:val="multilevel"/>
    <w:tmpl w:val="FEEAF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CE417A"/>
    <w:multiLevelType w:val="multilevel"/>
    <w:tmpl w:val="62F6F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677331"/>
    <w:multiLevelType w:val="multilevel"/>
    <w:tmpl w:val="C4883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7C25C4"/>
    <w:multiLevelType w:val="multilevel"/>
    <w:tmpl w:val="6AFCD432"/>
    <w:lvl w:ilvl="0">
      <w:start w:val="1"/>
      <w:numFmt w:val="decimal"/>
      <w:lvlText w:val="%1."/>
      <w:lvlJc w:val="left"/>
      <w:pPr>
        <w:ind w:left="360" w:hanging="360"/>
      </w:pPr>
      <w:rPr>
        <w:rFonts w:hint="default"/>
        <w:sz w:val="28"/>
        <w:szCs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03638385">
    <w:abstractNumId w:val="3"/>
  </w:num>
  <w:num w:numId="2" w16cid:durableId="1633753767">
    <w:abstractNumId w:val="2"/>
  </w:num>
  <w:num w:numId="3" w16cid:durableId="528221516">
    <w:abstractNumId w:val="1"/>
  </w:num>
  <w:num w:numId="4" w16cid:durableId="1828400051">
    <w:abstractNumId w:val="8"/>
  </w:num>
  <w:num w:numId="5" w16cid:durableId="1760372810">
    <w:abstractNumId w:val="6"/>
  </w:num>
  <w:num w:numId="6" w16cid:durableId="1185705501">
    <w:abstractNumId w:val="4"/>
  </w:num>
  <w:num w:numId="7" w16cid:durableId="2064479606">
    <w:abstractNumId w:val="0"/>
  </w:num>
  <w:num w:numId="8" w16cid:durableId="1399208731">
    <w:abstractNumId w:val="7"/>
  </w:num>
  <w:num w:numId="9" w16cid:durableId="6448982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47DCC"/>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5084C"/>
    <w:rsid w:val="00163D28"/>
    <w:rsid w:val="00164883"/>
    <w:rsid w:val="00166A1B"/>
    <w:rsid w:val="00181F38"/>
    <w:rsid w:val="00192B41"/>
    <w:rsid w:val="00197E4A"/>
    <w:rsid w:val="001A31EF"/>
    <w:rsid w:val="001B01F1"/>
    <w:rsid w:val="001B2414"/>
    <w:rsid w:val="001B45CC"/>
    <w:rsid w:val="001B5421"/>
    <w:rsid w:val="001B650D"/>
    <w:rsid w:val="001D0B09"/>
    <w:rsid w:val="001E6729"/>
    <w:rsid w:val="002070CB"/>
    <w:rsid w:val="00224D3C"/>
    <w:rsid w:val="002336BF"/>
    <w:rsid w:val="00235F9B"/>
    <w:rsid w:val="00236BBA"/>
    <w:rsid w:val="00236D1F"/>
    <w:rsid w:val="002407FF"/>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97B"/>
    <w:rsid w:val="002E3AE2"/>
    <w:rsid w:val="002F7CCB"/>
    <w:rsid w:val="00300ECF"/>
    <w:rsid w:val="00310E70"/>
    <w:rsid w:val="00313F3E"/>
    <w:rsid w:val="00320536"/>
    <w:rsid w:val="00325E33"/>
    <w:rsid w:val="003275E6"/>
    <w:rsid w:val="00354553"/>
    <w:rsid w:val="00392262"/>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2C03"/>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619A"/>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B6FA1"/>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2205"/>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55E82"/>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7644B"/>
    <w:rsid w:val="00A82FCC"/>
    <w:rsid w:val="00A906A4"/>
    <w:rsid w:val="00AA574E"/>
    <w:rsid w:val="00AC4C75"/>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40B9"/>
    <w:rsid w:val="00CA5DB0"/>
    <w:rsid w:val="00CC58ED"/>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ace-line">
    <w:name w:val="ace-line"/>
    <w:basedOn w:val="Normal"/>
    <w:rsid w:val="00AC4C75"/>
    <w:pPr>
      <w:spacing w:before="100" w:beforeAutospacing="1" w:after="100" w:afterAutospacing="1"/>
    </w:pPr>
    <w:rPr>
      <w:sz w:val="24"/>
      <w:szCs w:val="24"/>
      <w:lang w:val="en-CN" w:eastAsia="zh-CN"/>
    </w:rPr>
  </w:style>
  <w:style w:type="paragraph" w:styleId="HTMLPreformatted">
    <w:name w:val="HTML Preformatted"/>
    <w:basedOn w:val="Normal"/>
    <w:link w:val="HTMLPreformattedChar"/>
    <w:uiPriority w:val="99"/>
    <w:unhideWhenUsed/>
    <w:rsid w:val="001B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CN" w:eastAsia="zh-CN"/>
    </w:rPr>
  </w:style>
  <w:style w:type="character" w:customStyle="1" w:styleId="HTMLPreformattedChar">
    <w:name w:val="HTML Preformatted Char"/>
    <w:link w:val="HTMLPreformatted"/>
    <w:uiPriority w:val="99"/>
    <w:rsid w:val="001B45CC"/>
    <w:rPr>
      <w:rFonts w:ascii="Courier New" w:hAnsi="Courier New" w:cs="Courier New"/>
      <w:lang w:val="en-CN" w:eastAsia="zh-CN"/>
    </w:rPr>
  </w:style>
  <w:style w:type="character" w:styleId="Emphasis">
    <w:name w:val="Emphasis"/>
    <w:uiPriority w:val="20"/>
    <w:qFormat/>
    <w:rsid w:val="001B45CC"/>
    <w:rPr>
      <w:i/>
      <w:iCs/>
    </w:rPr>
  </w:style>
  <w:style w:type="character" w:customStyle="1" w:styleId="block-paste-placeholder">
    <w:name w:val="block-paste-placeholder"/>
    <w:basedOn w:val="DefaultParagraphFont"/>
    <w:rsid w:val="00224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0764631">
      <w:bodyDiv w:val="1"/>
      <w:marLeft w:val="0"/>
      <w:marRight w:val="0"/>
      <w:marTop w:val="0"/>
      <w:marBottom w:val="0"/>
      <w:divBdr>
        <w:top w:val="none" w:sz="0" w:space="0" w:color="auto"/>
        <w:left w:val="none" w:sz="0" w:space="0" w:color="auto"/>
        <w:bottom w:val="none" w:sz="0" w:space="0" w:color="auto"/>
        <w:right w:val="none" w:sz="0" w:space="0" w:color="auto"/>
      </w:divBdr>
      <w:divsChild>
        <w:div w:id="212231418">
          <w:marLeft w:val="0"/>
          <w:marRight w:val="0"/>
          <w:marTop w:val="0"/>
          <w:marBottom w:val="0"/>
          <w:divBdr>
            <w:top w:val="none" w:sz="0" w:space="0" w:color="auto"/>
            <w:left w:val="none" w:sz="0" w:space="0" w:color="auto"/>
            <w:bottom w:val="none" w:sz="0" w:space="0" w:color="auto"/>
            <w:right w:val="none" w:sz="0" w:space="0" w:color="auto"/>
          </w:divBdr>
          <w:divsChild>
            <w:div w:id="1277636311">
              <w:marLeft w:val="0"/>
              <w:marRight w:val="0"/>
              <w:marTop w:val="0"/>
              <w:marBottom w:val="0"/>
              <w:divBdr>
                <w:top w:val="none" w:sz="0" w:space="0" w:color="auto"/>
                <w:left w:val="none" w:sz="0" w:space="0" w:color="auto"/>
                <w:bottom w:val="none" w:sz="0" w:space="0" w:color="auto"/>
                <w:right w:val="none" w:sz="0" w:space="0" w:color="auto"/>
              </w:divBdr>
            </w:div>
            <w:div w:id="5978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108">
      <w:bodyDiv w:val="1"/>
      <w:marLeft w:val="0"/>
      <w:marRight w:val="0"/>
      <w:marTop w:val="0"/>
      <w:marBottom w:val="0"/>
      <w:divBdr>
        <w:top w:val="none" w:sz="0" w:space="0" w:color="auto"/>
        <w:left w:val="none" w:sz="0" w:space="0" w:color="auto"/>
        <w:bottom w:val="none" w:sz="0" w:space="0" w:color="auto"/>
        <w:right w:val="none" w:sz="0" w:space="0" w:color="auto"/>
      </w:divBdr>
      <w:divsChild>
        <w:div w:id="1764378549">
          <w:marLeft w:val="0"/>
          <w:marRight w:val="0"/>
          <w:marTop w:val="0"/>
          <w:marBottom w:val="0"/>
          <w:divBdr>
            <w:top w:val="none" w:sz="0" w:space="0" w:color="auto"/>
            <w:left w:val="none" w:sz="0" w:space="0" w:color="auto"/>
            <w:bottom w:val="none" w:sz="0" w:space="0" w:color="auto"/>
            <w:right w:val="none" w:sz="0" w:space="0" w:color="auto"/>
          </w:divBdr>
          <w:divsChild>
            <w:div w:id="7962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6727648">
      <w:bodyDiv w:val="1"/>
      <w:marLeft w:val="0"/>
      <w:marRight w:val="0"/>
      <w:marTop w:val="0"/>
      <w:marBottom w:val="0"/>
      <w:divBdr>
        <w:top w:val="none" w:sz="0" w:space="0" w:color="auto"/>
        <w:left w:val="none" w:sz="0" w:space="0" w:color="auto"/>
        <w:bottom w:val="none" w:sz="0" w:space="0" w:color="auto"/>
        <w:right w:val="none" w:sz="0" w:space="0" w:color="auto"/>
      </w:divBdr>
      <w:divsChild>
        <w:div w:id="1767312638">
          <w:marLeft w:val="0"/>
          <w:marRight w:val="0"/>
          <w:marTop w:val="0"/>
          <w:marBottom w:val="0"/>
          <w:divBdr>
            <w:top w:val="none" w:sz="0" w:space="0" w:color="auto"/>
            <w:left w:val="none" w:sz="0" w:space="0" w:color="auto"/>
            <w:bottom w:val="none" w:sz="0" w:space="0" w:color="auto"/>
            <w:right w:val="none" w:sz="0" w:space="0" w:color="auto"/>
          </w:divBdr>
          <w:divsChild>
            <w:div w:id="19100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248783">
      <w:bodyDiv w:val="1"/>
      <w:marLeft w:val="0"/>
      <w:marRight w:val="0"/>
      <w:marTop w:val="0"/>
      <w:marBottom w:val="0"/>
      <w:divBdr>
        <w:top w:val="none" w:sz="0" w:space="0" w:color="auto"/>
        <w:left w:val="none" w:sz="0" w:space="0" w:color="auto"/>
        <w:bottom w:val="none" w:sz="0" w:space="0" w:color="auto"/>
        <w:right w:val="none" w:sz="0" w:space="0" w:color="auto"/>
      </w:divBdr>
      <w:divsChild>
        <w:div w:id="263268889">
          <w:marLeft w:val="0"/>
          <w:marRight w:val="0"/>
          <w:marTop w:val="0"/>
          <w:marBottom w:val="0"/>
          <w:divBdr>
            <w:top w:val="none" w:sz="0" w:space="0" w:color="auto"/>
            <w:left w:val="none" w:sz="0" w:space="0" w:color="auto"/>
            <w:bottom w:val="none" w:sz="0" w:space="0" w:color="auto"/>
            <w:right w:val="none" w:sz="0" w:space="0" w:color="auto"/>
          </w:divBdr>
          <w:divsChild>
            <w:div w:id="203491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333787">
      <w:bodyDiv w:val="1"/>
      <w:marLeft w:val="0"/>
      <w:marRight w:val="0"/>
      <w:marTop w:val="0"/>
      <w:marBottom w:val="0"/>
      <w:divBdr>
        <w:top w:val="none" w:sz="0" w:space="0" w:color="auto"/>
        <w:left w:val="none" w:sz="0" w:space="0" w:color="auto"/>
        <w:bottom w:val="none" w:sz="0" w:space="0" w:color="auto"/>
        <w:right w:val="none" w:sz="0" w:space="0" w:color="auto"/>
      </w:divBdr>
      <w:divsChild>
        <w:div w:id="2039545870">
          <w:marLeft w:val="0"/>
          <w:marRight w:val="0"/>
          <w:marTop w:val="0"/>
          <w:marBottom w:val="0"/>
          <w:divBdr>
            <w:top w:val="none" w:sz="0" w:space="0" w:color="auto"/>
            <w:left w:val="none" w:sz="0" w:space="0" w:color="auto"/>
            <w:bottom w:val="none" w:sz="0" w:space="0" w:color="auto"/>
            <w:right w:val="none" w:sz="0" w:space="0" w:color="auto"/>
          </w:divBdr>
          <w:divsChild>
            <w:div w:id="20093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4109392">
      <w:bodyDiv w:val="1"/>
      <w:marLeft w:val="0"/>
      <w:marRight w:val="0"/>
      <w:marTop w:val="0"/>
      <w:marBottom w:val="0"/>
      <w:divBdr>
        <w:top w:val="none" w:sz="0" w:space="0" w:color="auto"/>
        <w:left w:val="none" w:sz="0" w:space="0" w:color="auto"/>
        <w:bottom w:val="none" w:sz="0" w:space="0" w:color="auto"/>
        <w:right w:val="none" w:sz="0" w:space="0" w:color="auto"/>
      </w:divBdr>
      <w:divsChild>
        <w:div w:id="763889185">
          <w:marLeft w:val="0"/>
          <w:marRight w:val="0"/>
          <w:marTop w:val="0"/>
          <w:marBottom w:val="0"/>
          <w:divBdr>
            <w:top w:val="none" w:sz="0" w:space="0" w:color="auto"/>
            <w:left w:val="none" w:sz="0" w:space="0" w:color="auto"/>
            <w:bottom w:val="none" w:sz="0" w:space="0" w:color="auto"/>
            <w:right w:val="none" w:sz="0" w:space="0" w:color="auto"/>
          </w:divBdr>
          <w:divsChild>
            <w:div w:id="665671443">
              <w:marLeft w:val="0"/>
              <w:marRight w:val="0"/>
              <w:marTop w:val="0"/>
              <w:marBottom w:val="0"/>
              <w:divBdr>
                <w:top w:val="none" w:sz="0" w:space="0" w:color="auto"/>
                <w:left w:val="none" w:sz="0" w:space="0" w:color="auto"/>
                <w:bottom w:val="none" w:sz="0" w:space="0" w:color="auto"/>
                <w:right w:val="none" w:sz="0" w:space="0" w:color="auto"/>
              </w:divBdr>
            </w:div>
            <w:div w:id="225188568">
              <w:marLeft w:val="0"/>
              <w:marRight w:val="0"/>
              <w:marTop w:val="0"/>
              <w:marBottom w:val="0"/>
              <w:divBdr>
                <w:top w:val="none" w:sz="0" w:space="0" w:color="auto"/>
                <w:left w:val="none" w:sz="0" w:space="0" w:color="auto"/>
                <w:bottom w:val="none" w:sz="0" w:space="0" w:color="auto"/>
                <w:right w:val="none" w:sz="0" w:space="0" w:color="auto"/>
              </w:divBdr>
            </w:div>
            <w:div w:id="1574193836">
              <w:marLeft w:val="0"/>
              <w:marRight w:val="0"/>
              <w:marTop w:val="0"/>
              <w:marBottom w:val="0"/>
              <w:divBdr>
                <w:top w:val="none" w:sz="0" w:space="0" w:color="auto"/>
                <w:left w:val="none" w:sz="0" w:space="0" w:color="auto"/>
                <w:bottom w:val="none" w:sz="0" w:space="0" w:color="auto"/>
                <w:right w:val="none" w:sz="0" w:space="0" w:color="auto"/>
              </w:divBdr>
            </w:div>
            <w:div w:id="1110199337">
              <w:marLeft w:val="0"/>
              <w:marRight w:val="0"/>
              <w:marTop w:val="0"/>
              <w:marBottom w:val="0"/>
              <w:divBdr>
                <w:top w:val="none" w:sz="0" w:space="0" w:color="auto"/>
                <w:left w:val="none" w:sz="0" w:space="0" w:color="auto"/>
                <w:bottom w:val="none" w:sz="0" w:space="0" w:color="auto"/>
                <w:right w:val="none" w:sz="0" w:space="0" w:color="auto"/>
              </w:divBdr>
            </w:div>
            <w:div w:id="1918902627">
              <w:marLeft w:val="0"/>
              <w:marRight w:val="0"/>
              <w:marTop w:val="0"/>
              <w:marBottom w:val="0"/>
              <w:divBdr>
                <w:top w:val="none" w:sz="0" w:space="0" w:color="auto"/>
                <w:left w:val="none" w:sz="0" w:space="0" w:color="auto"/>
                <w:bottom w:val="none" w:sz="0" w:space="0" w:color="auto"/>
                <w:right w:val="none" w:sz="0" w:space="0" w:color="auto"/>
              </w:divBdr>
            </w:div>
            <w:div w:id="1918128479">
              <w:marLeft w:val="0"/>
              <w:marRight w:val="0"/>
              <w:marTop w:val="0"/>
              <w:marBottom w:val="0"/>
              <w:divBdr>
                <w:top w:val="none" w:sz="0" w:space="0" w:color="auto"/>
                <w:left w:val="none" w:sz="0" w:space="0" w:color="auto"/>
                <w:bottom w:val="none" w:sz="0" w:space="0" w:color="auto"/>
                <w:right w:val="none" w:sz="0" w:space="0" w:color="auto"/>
              </w:divBdr>
            </w:div>
            <w:div w:id="127463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58571120">
      <w:bodyDiv w:val="1"/>
      <w:marLeft w:val="0"/>
      <w:marRight w:val="0"/>
      <w:marTop w:val="0"/>
      <w:marBottom w:val="0"/>
      <w:divBdr>
        <w:top w:val="none" w:sz="0" w:space="0" w:color="auto"/>
        <w:left w:val="none" w:sz="0" w:space="0" w:color="auto"/>
        <w:bottom w:val="none" w:sz="0" w:space="0" w:color="auto"/>
        <w:right w:val="none" w:sz="0" w:space="0" w:color="auto"/>
      </w:divBdr>
      <w:divsChild>
        <w:div w:id="835262820">
          <w:marLeft w:val="0"/>
          <w:marRight w:val="0"/>
          <w:marTop w:val="0"/>
          <w:marBottom w:val="0"/>
          <w:divBdr>
            <w:top w:val="none" w:sz="0" w:space="0" w:color="auto"/>
            <w:left w:val="none" w:sz="0" w:space="0" w:color="auto"/>
            <w:bottom w:val="none" w:sz="0" w:space="0" w:color="auto"/>
            <w:right w:val="none" w:sz="0" w:space="0" w:color="auto"/>
          </w:divBdr>
          <w:divsChild>
            <w:div w:id="22361666">
              <w:marLeft w:val="0"/>
              <w:marRight w:val="0"/>
              <w:marTop w:val="0"/>
              <w:marBottom w:val="0"/>
              <w:divBdr>
                <w:top w:val="none" w:sz="0" w:space="0" w:color="auto"/>
                <w:left w:val="none" w:sz="0" w:space="0" w:color="auto"/>
                <w:bottom w:val="none" w:sz="0" w:space="0" w:color="auto"/>
                <w:right w:val="none" w:sz="0" w:space="0" w:color="auto"/>
              </w:divBdr>
            </w:div>
            <w:div w:id="39362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4848657">
      <w:bodyDiv w:val="1"/>
      <w:marLeft w:val="0"/>
      <w:marRight w:val="0"/>
      <w:marTop w:val="0"/>
      <w:marBottom w:val="0"/>
      <w:divBdr>
        <w:top w:val="none" w:sz="0" w:space="0" w:color="auto"/>
        <w:left w:val="none" w:sz="0" w:space="0" w:color="auto"/>
        <w:bottom w:val="none" w:sz="0" w:space="0" w:color="auto"/>
        <w:right w:val="none" w:sz="0" w:space="0" w:color="auto"/>
      </w:divBdr>
      <w:divsChild>
        <w:div w:id="1721512794">
          <w:marLeft w:val="0"/>
          <w:marRight w:val="0"/>
          <w:marTop w:val="0"/>
          <w:marBottom w:val="0"/>
          <w:divBdr>
            <w:top w:val="none" w:sz="0" w:space="0" w:color="auto"/>
            <w:left w:val="none" w:sz="0" w:space="0" w:color="auto"/>
            <w:bottom w:val="none" w:sz="0" w:space="0" w:color="auto"/>
            <w:right w:val="none" w:sz="0" w:space="0" w:color="auto"/>
          </w:divBdr>
          <w:divsChild>
            <w:div w:id="1087963460">
              <w:marLeft w:val="0"/>
              <w:marRight w:val="0"/>
              <w:marTop w:val="0"/>
              <w:marBottom w:val="0"/>
              <w:divBdr>
                <w:top w:val="none" w:sz="0" w:space="0" w:color="auto"/>
                <w:left w:val="none" w:sz="0" w:space="0" w:color="auto"/>
                <w:bottom w:val="none" w:sz="0" w:space="0" w:color="auto"/>
                <w:right w:val="none" w:sz="0" w:space="0" w:color="auto"/>
              </w:divBdr>
            </w:div>
            <w:div w:id="55204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7575878">
      <w:bodyDiv w:val="1"/>
      <w:marLeft w:val="0"/>
      <w:marRight w:val="0"/>
      <w:marTop w:val="0"/>
      <w:marBottom w:val="0"/>
      <w:divBdr>
        <w:top w:val="none" w:sz="0" w:space="0" w:color="auto"/>
        <w:left w:val="none" w:sz="0" w:space="0" w:color="auto"/>
        <w:bottom w:val="none" w:sz="0" w:space="0" w:color="auto"/>
        <w:right w:val="none" w:sz="0" w:space="0" w:color="auto"/>
      </w:divBdr>
      <w:divsChild>
        <w:div w:id="1255286521">
          <w:marLeft w:val="0"/>
          <w:marRight w:val="0"/>
          <w:marTop w:val="0"/>
          <w:marBottom w:val="0"/>
          <w:divBdr>
            <w:top w:val="none" w:sz="0" w:space="0" w:color="auto"/>
            <w:left w:val="none" w:sz="0" w:space="0" w:color="auto"/>
            <w:bottom w:val="none" w:sz="0" w:space="0" w:color="auto"/>
            <w:right w:val="none" w:sz="0" w:space="0" w:color="auto"/>
          </w:divBdr>
          <w:divsChild>
            <w:div w:id="171496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25599">
      <w:bodyDiv w:val="1"/>
      <w:marLeft w:val="0"/>
      <w:marRight w:val="0"/>
      <w:marTop w:val="0"/>
      <w:marBottom w:val="0"/>
      <w:divBdr>
        <w:top w:val="none" w:sz="0" w:space="0" w:color="auto"/>
        <w:left w:val="none" w:sz="0" w:space="0" w:color="auto"/>
        <w:bottom w:val="none" w:sz="0" w:space="0" w:color="auto"/>
        <w:right w:val="none" w:sz="0" w:space="0" w:color="auto"/>
      </w:divBdr>
      <w:divsChild>
        <w:div w:id="634600347">
          <w:marLeft w:val="0"/>
          <w:marRight w:val="0"/>
          <w:marTop w:val="0"/>
          <w:marBottom w:val="0"/>
          <w:divBdr>
            <w:top w:val="none" w:sz="0" w:space="0" w:color="auto"/>
            <w:left w:val="none" w:sz="0" w:space="0" w:color="auto"/>
            <w:bottom w:val="none" w:sz="0" w:space="0" w:color="auto"/>
            <w:right w:val="none" w:sz="0" w:space="0" w:color="auto"/>
          </w:divBdr>
          <w:divsChild>
            <w:div w:id="61179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8648165">
      <w:bodyDiv w:val="1"/>
      <w:marLeft w:val="0"/>
      <w:marRight w:val="0"/>
      <w:marTop w:val="0"/>
      <w:marBottom w:val="0"/>
      <w:divBdr>
        <w:top w:val="none" w:sz="0" w:space="0" w:color="auto"/>
        <w:left w:val="none" w:sz="0" w:space="0" w:color="auto"/>
        <w:bottom w:val="none" w:sz="0" w:space="0" w:color="auto"/>
        <w:right w:val="none" w:sz="0" w:space="0" w:color="auto"/>
      </w:divBdr>
      <w:divsChild>
        <w:div w:id="1498812712">
          <w:marLeft w:val="0"/>
          <w:marRight w:val="0"/>
          <w:marTop w:val="0"/>
          <w:marBottom w:val="0"/>
          <w:divBdr>
            <w:top w:val="none" w:sz="0" w:space="0" w:color="auto"/>
            <w:left w:val="none" w:sz="0" w:space="0" w:color="auto"/>
            <w:bottom w:val="none" w:sz="0" w:space="0" w:color="auto"/>
            <w:right w:val="none" w:sz="0" w:space="0" w:color="auto"/>
          </w:divBdr>
          <w:divsChild>
            <w:div w:id="2111077088">
              <w:marLeft w:val="0"/>
              <w:marRight w:val="0"/>
              <w:marTop w:val="0"/>
              <w:marBottom w:val="0"/>
              <w:divBdr>
                <w:top w:val="none" w:sz="0" w:space="0" w:color="auto"/>
                <w:left w:val="none" w:sz="0" w:space="0" w:color="auto"/>
                <w:bottom w:val="none" w:sz="0" w:space="0" w:color="auto"/>
                <w:right w:val="none" w:sz="0" w:space="0" w:color="auto"/>
              </w:divBdr>
            </w:div>
            <w:div w:id="286206814">
              <w:marLeft w:val="0"/>
              <w:marRight w:val="0"/>
              <w:marTop w:val="0"/>
              <w:marBottom w:val="0"/>
              <w:divBdr>
                <w:top w:val="none" w:sz="0" w:space="0" w:color="auto"/>
                <w:left w:val="none" w:sz="0" w:space="0" w:color="auto"/>
                <w:bottom w:val="none" w:sz="0" w:space="0" w:color="auto"/>
                <w:right w:val="none" w:sz="0" w:space="0" w:color="auto"/>
              </w:divBdr>
              <w:divsChild>
                <w:div w:id="8915448">
                  <w:marLeft w:val="0"/>
                  <w:marRight w:val="0"/>
                  <w:marTop w:val="0"/>
                  <w:marBottom w:val="0"/>
                  <w:divBdr>
                    <w:top w:val="none" w:sz="0" w:space="0" w:color="auto"/>
                    <w:left w:val="none" w:sz="0" w:space="0" w:color="auto"/>
                    <w:bottom w:val="none" w:sz="0" w:space="0" w:color="auto"/>
                    <w:right w:val="none" w:sz="0" w:space="0" w:color="auto"/>
                  </w:divBdr>
                </w:div>
                <w:div w:id="1798798479">
                  <w:marLeft w:val="0"/>
                  <w:marRight w:val="0"/>
                  <w:marTop w:val="0"/>
                  <w:marBottom w:val="0"/>
                  <w:divBdr>
                    <w:top w:val="none" w:sz="0" w:space="0" w:color="auto"/>
                    <w:left w:val="none" w:sz="0" w:space="0" w:color="auto"/>
                    <w:bottom w:val="none" w:sz="0" w:space="0" w:color="auto"/>
                    <w:right w:val="none" w:sz="0" w:space="0" w:color="auto"/>
                  </w:divBdr>
                </w:div>
                <w:div w:id="758134481">
                  <w:marLeft w:val="0"/>
                  <w:marRight w:val="0"/>
                  <w:marTop w:val="0"/>
                  <w:marBottom w:val="0"/>
                  <w:divBdr>
                    <w:top w:val="none" w:sz="0" w:space="0" w:color="auto"/>
                    <w:left w:val="none" w:sz="0" w:space="0" w:color="auto"/>
                    <w:bottom w:val="none" w:sz="0" w:space="0" w:color="auto"/>
                    <w:right w:val="none" w:sz="0" w:space="0" w:color="auto"/>
                  </w:divBdr>
                </w:div>
                <w:div w:id="326060409">
                  <w:marLeft w:val="0"/>
                  <w:marRight w:val="0"/>
                  <w:marTop w:val="0"/>
                  <w:marBottom w:val="0"/>
                  <w:divBdr>
                    <w:top w:val="none" w:sz="0" w:space="0" w:color="auto"/>
                    <w:left w:val="none" w:sz="0" w:space="0" w:color="auto"/>
                    <w:bottom w:val="none" w:sz="0" w:space="0" w:color="auto"/>
                    <w:right w:val="none" w:sz="0" w:space="0" w:color="auto"/>
                  </w:divBdr>
                </w:div>
                <w:div w:id="1132477957">
                  <w:marLeft w:val="0"/>
                  <w:marRight w:val="0"/>
                  <w:marTop w:val="0"/>
                  <w:marBottom w:val="0"/>
                  <w:divBdr>
                    <w:top w:val="none" w:sz="0" w:space="0" w:color="auto"/>
                    <w:left w:val="none" w:sz="0" w:space="0" w:color="auto"/>
                    <w:bottom w:val="none" w:sz="0" w:space="0" w:color="auto"/>
                    <w:right w:val="none" w:sz="0" w:space="0" w:color="auto"/>
                  </w:divBdr>
                </w:div>
                <w:div w:id="1356035791">
                  <w:marLeft w:val="0"/>
                  <w:marRight w:val="0"/>
                  <w:marTop w:val="0"/>
                  <w:marBottom w:val="0"/>
                  <w:divBdr>
                    <w:top w:val="none" w:sz="0" w:space="0" w:color="auto"/>
                    <w:left w:val="none" w:sz="0" w:space="0" w:color="auto"/>
                    <w:bottom w:val="none" w:sz="0" w:space="0" w:color="auto"/>
                    <w:right w:val="none" w:sz="0" w:space="0" w:color="auto"/>
                  </w:divBdr>
                </w:div>
                <w:div w:id="37042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5536890">
      <w:bodyDiv w:val="1"/>
      <w:marLeft w:val="0"/>
      <w:marRight w:val="0"/>
      <w:marTop w:val="0"/>
      <w:marBottom w:val="0"/>
      <w:divBdr>
        <w:top w:val="none" w:sz="0" w:space="0" w:color="auto"/>
        <w:left w:val="none" w:sz="0" w:space="0" w:color="auto"/>
        <w:bottom w:val="none" w:sz="0" w:space="0" w:color="auto"/>
        <w:right w:val="none" w:sz="0" w:space="0" w:color="auto"/>
      </w:divBdr>
      <w:divsChild>
        <w:div w:id="503591040">
          <w:marLeft w:val="0"/>
          <w:marRight w:val="0"/>
          <w:marTop w:val="0"/>
          <w:marBottom w:val="0"/>
          <w:divBdr>
            <w:top w:val="none" w:sz="0" w:space="0" w:color="auto"/>
            <w:left w:val="none" w:sz="0" w:space="0" w:color="auto"/>
            <w:bottom w:val="none" w:sz="0" w:space="0" w:color="auto"/>
            <w:right w:val="none" w:sz="0" w:space="0" w:color="auto"/>
          </w:divBdr>
          <w:divsChild>
            <w:div w:id="191195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8021911">
      <w:bodyDiv w:val="1"/>
      <w:marLeft w:val="0"/>
      <w:marRight w:val="0"/>
      <w:marTop w:val="0"/>
      <w:marBottom w:val="0"/>
      <w:divBdr>
        <w:top w:val="none" w:sz="0" w:space="0" w:color="auto"/>
        <w:left w:val="none" w:sz="0" w:space="0" w:color="auto"/>
        <w:bottom w:val="none" w:sz="0" w:space="0" w:color="auto"/>
        <w:right w:val="none" w:sz="0" w:space="0" w:color="auto"/>
      </w:divBdr>
      <w:divsChild>
        <w:div w:id="1644844567">
          <w:marLeft w:val="0"/>
          <w:marRight w:val="0"/>
          <w:marTop w:val="0"/>
          <w:marBottom w:val="0"/>
          <w:divBdr>
            <w:top w:val="none" w:sz="0" w:space="0" w:color="auto"/>
            <w:left w:val="none" w:sz="0" w:space="0" w:color="auto"/>
            <w:bottom w:val="none" w:sz="0" w:space="0" w:color="auto"/>
            <w:right w:val="none" w:sz="0" w:space="0" w:color="auto"/>
          </w:divBdr>
          <w:divsChild>
            <w:div w:id="1725592374">
              <w:marLeft w:val="0"/>
              <w:marRight w:val="0"/>
              <w:marTop w:val="0"/>
              <w:marBottom w:val="0"/>
              <w:divBdr>
                <w:top w:val="none" w:sz="0" w:space="0" w:color="auto"/>
                <w:left w:val="none" w:sz="0" w:space="0" w:color="auto"/>
                <w:bottom w:val="none" w:sz="0" w:space="0" w:color="auto"/>
                <w:right w:val="none" w:sz="0" w:space="0" w:color="auto"/>
              </w:divBdr>
            </w:div>
            <w:div w:id="1818720023">
              <w:marLeft w:val="0"/>
              <w:marRight w:val="0"/>
              <w:marTop w:val="0"/>
              <w:marBottom w:val="0"/>
              <w:divBdr>
                <w:top w:val="none" w:sz="0" w:space="0" w:color="auto"/>
                <w:left w:val="none" w:sz="0" w:space="0" w:color="auto"/>
                <w:bottom w:val="none" w:sz="0" w:space="0" w:color="auto"/>
                <w:right w:val="none" w:sz="0" w:space="0" w:color="auto"/>
              </w:divBdr>
              <w:divsChild>
                <w:div w:id="449016409">
                  <w:marLeft w:val="0"/>
                  <w:marRight w:val="0"/>
                  <w:marTop w:val="0"/>
                  <w:marBottom w:val="0"/>
                  <w:divBdr>
                    <w:top w:val="none" w:sz="0" w:space="0" w:color="auto"/>
                    <w:left w:val="none" w:sz="0" w:space="0" w:color="auto"/>
                    <w:bottom w:val="none" w:sz="0" w:space="0" w:color="auto"/>
                    <w:right w:val="none" w:sz="0" w:space="0" w:color="auto"/>
                  </w:divBdr>
                </w:div>
                <w:div w:id="1923027690">
                  <w:marLeft w:val="0"/>
                  <w:marRight w:val="0"/>
                  <w:marTop w:val="0"/>
                  <w:marBottom w:val="0"/>
                  <w:divBdr>
                    <w:top w:val="none" w:sz="0" w:space="0" w:color="auto"/>
                    <w:left w:val="none" w:sz="0" w:space="0" w:color="auto"/>
                    <w:bottom w:val="none" w:sz="0" w:space="0" w:color="auto"/>
                    <w:right w:val="none" w:sz="0" w:space="0" w:color="auto"/>
                  </w:divBdr>
                </w:div>
                <w:div w:id="378166608">
                  <w:marLeft w:val="0"/>
                  <w:marRight w:val="0"/>
                  <w:marTop w:val="0"/>
                  <w:marBottom w:val="0"/>
                  <w:divBdr>
                    <w:top w:val="none" w:sz="0" w:space="0" w:color="auto"/>
                    <w:left w:val="none" w:sz="0" w:space="0" w:color="auto"/>
                    <w:bottom w:val="none" w:sz="0" w:space="0" w:color="auto"/>
                    <w:right w:val="none" w:sz="0" w:space="0" w:color="auto"/>
                  </w:divBdr>
                </w:div>
                <w:div w:id="1740865318">
                  <w:marLeft w:val="0"/>
                  <w:marRight w:val="0"/>
                  <w:marTop w:val="0"/>
                  <w:marBottom w:val="0"/>
                  <w:divBdr>
                    <w:top w:val="none" w:sz="0" w:space="0" w:color="auto"/>
                    <w:left w:val="none" w:sz="0" w:space="0" w:color="auto"/>
                    <w:bottom w:val="none" w:sz="0" w:space="0" w:color="auto"/>
                    <w:right w:val="none" w:sz="0" w:space="0" w:color="auto"/>
                  </w:divBdr>
                </w:div>
                <w:div w:id="2087530109">
                  <w:marLeft w:val="0"/>
                  <w:marRight w:val="0"/>
                  <w:marTop w:val="0"/>
                  <w:marBottom w:val="0"/>
                  <w:divBdr>
                    <w:top w:val="none" w:sz="0" w:space="0" w:color="auto"/>
                    <w:left w:val="none" w:sz="0" w:space="0" w:color="auto"/>
                    <w:bottom w:val="none" w:sz="0" w:space="0" w:color="auto"/>
                    <w:right w:val="none" w:sz="0" w:space="0" w:color="auto"/>
                  </w:divBdr>
                </w:div>
                <w:div w:id="284896287">
                  <w:marLeft w:val="0"/>
                  <w:marRight w:val="0"/>
                  <w:marTop w:val="0"/>
                  <w:marBottom w:val="0"/>
                  <w:divBdr>
                    <w:top w:val="none" w:sz="0" w:space="0" w:color="auto"/>
                    <w:left w:val="none" w:sz="0" w:space="0" w:color="auto"/>
                    <w:bottom w:val="none" w:sz="0" w:space="0" w:color="auto"/>
                    <w:right w:val="none" w:sz="0" w:space="0" w:color="auto"/>
                  </w:divBdr>
                </w:div>
                <w:div w:id="102586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5510336">
      <w:bodyDiv w:val="1"/>
      <w:marLeft w:val="0"/>
      <w:marRight w:val="0"/>
      <w:marTop w:val="0"/>
      <w:marBottom w:val="0"/>
      <w:divBdr>
        <w:top w:val="none" w:sz="0" w:space="0" w:color="auto"/>
        <w:left w:val="none" w:sz="0" w:space="0" w:color="auto"/>
        <w:bottom w:val="none" w:sz="0" w:space="0" w:color="auto"/>
        <w:right w:val="none" w:sz="0" w:space="0" w:color="auto"/>
      </w:divBdr>
      <w:divsChild>
        <w:div w:id="116921518">
          <w:marLeft w:val="0"/>
          <w:marRight w:val="0"/>
          <w:marTop w:val="0"/>
          <w:marBottom w:val="0"/>
          <w:divBdr>
            <w:top w:val="none" w:sz="0" w:space="0" w:color="auto"/>
            <w:left w:val="none" w:sz="0" w:space="0" w:color="auto"/>
            <w:bottom w:val="none" w:sz="0" w:space="0" w:color="auto"/>
            <w:right w:val="none" w:sz="0" w:space="0" w:color="auto"/>
          </w:divBdr>
          <w:divsChild>
            <w:div w:id="1494419936">
              <w:marLeft w:val="0"/>
              <w:marRight w:val="0"/>
              <w:marTop w:val="0"/>
              <w:marBottom w:val="0"/>
              <w:divBdr>
                <w:top w:val="none" w:sz="0" w:space="0" w:color="auto"/>
                <w:left w:val="none" w:sz="0" w:space="0" w:color="auto"/>
                <w:bottom w:val="none" w:sz="0" w:space="0" w:color="auto"/>
                <w:right w:val="none" w:sz="0" w:space="0" w:color="auto"/>
              </w:divBdr>
            </w:div>
            <w:div w:id="575167414">
              <w:marLeft w:val="0"/>
              <w:marRight w:val="0"/>
              <w:marTop w:val="0"/>
              <w:marBottom w:val="0"/>
              <w:divBdr>
                <w:top w:val="none" w:sz="0" w:space="0" w:color="auto"/>
                <w:left w:val="none" w:sz="0" w:space="0" w:color="auto"/>
                <w:bottom w:val="none" w:sz="0" w:space="0" w:color="auto"/>
                <w:right w:val="none" w:sz="0" w:space="0" w:color="auto"/>
              </w:divBdr>
              <w:divsChild>
                <w:div w:id="1669863357">
                  <w:marLeft w:val="0"/>
                  <w:marRight w:val="0"/>
                  <w:marTop w:val="0"/>
                  <w:marBottom w:val="0"/>
                  <w:divBdr>
                    <w:top w:val="none" w:sz="0" w:space="0" w:color="auto"/>
                    <w:left w:val="none" w:sz="0" w:space="0" w:color="auto"/>
                    <w:bottom w:val="none" w:sz="0" w:space="0" w:color="auto"/>
                    <w:right w:val="none" w:sz="0" w:space="0" w:color="auto"/>
                  </w:divBdr>
                </w:div>
                <w:div w:id="1040276612">
                  <w:marLeft w:val="0"/>
                  <w:marRight w:val="0"/>
                  <w:marTop w:val="0"/>
                  <w:marBottom w:val="0"/>
                  <w:divBdr>
                    <w:top w:val="none" w:sz="0" w:space="0" w:color="auto"/>
                    <w:left w:val="none" w:sz="0" w:space="0" w:color="auto"/>
                    <w:bottom w:val="none" w:sz="0" w:space="0" w:color="auto"/>
                    <w:right w:val="none" w:sz="0" w:space="0" w:color="auto"/>
                  </w:divBdr>
                </w:div>
                <w:div w:id="1159157570">
                  <w:marLeft w:val="0"/>
                  <w:marRight w:val="0"/>
                  <w:marTop w:val="0"/>
                  <w:marBottom w:val="0"/>
                  <w:divBdr>
                    <w:top w:val="none" w:sz="0" w:space="0" w:color="auto"/>
                    <w:left w:val="none" w:sz="0" w:space="0" w:color="auto"/>
                    <w:bottom w:val="none" w:sz="0" w:space="0" w:color="auto"/>
                    <w:right w:val="none" w:sz="0" w:space="0" w:color="auto"/>
                  </w:divBdr>
                </w:div>
                <w:div w:id="762411585">
                  <w:marLeft w:val="0"/>
                  <w:marRight w:val="0"/>
                  <w:marTop w:val="0"/>
                  <w:marBottom w:val="0"/>
                  <w:divBdr>
                    <w:top w:val="none" w:sz="0" w:space="0" w:color="auto"/>
                    <w:left w:val="none" w:sz="0" w:space="0" w:color="auto"/>
                    <w:bottom w:val="none" w:sz="0" w:space="0" w:color="auto"/>
                    <w:right w:val="none" w:sz="0" w:space="0" w:color="auto"/>
                  </w:divBdr>
                </w:div>
                <w:div w:id="715466223">
                  <w:marLeft w:val="0"/>
                  <w:marRight w:val="0"/>
                  <w:marTop w:val="0"/>
                  <w:marBottom w:val="0"/>
                  <w:divBdr>
                    <w:top w:val="none" w:sz="0" w:space="0" w:color="auto"/>
                    <w:left w:val="none" w:sz="0" w:space="0" w:color="auto"/>
                    <w:bottom w:val="none" w:sz="0" w:space="0" w:color="auto"/>
                    <w:right w:val="none" w:sz="0" w:space="0" w:color="auto"/>
                  </w:divBdr>
                </w:div>
                <w:div w:id="1523129592">
                  <w:marLeft w:val="0"/>
                  <w:marRight w:val="0"/>
                  <w:marTop w:val="0"/>
                  <w:marBottom w:val="0"/>
                  <w:divBdr>
                    <w:top w:val="none" w:sz="0" w:space="0" w:color="auto"/>
                    <w:left w:val="none" w:sz="0" w:space="0" w:color="auto"/>
                    <w:bottom w:val="none" w:sz="0" w:space="0" w:color="auto"/>
                    <w:right w:val="none" w:sz="0" w:space="0" w:color="auto"/>
                  </w:divBdr>
                </w:div>
                <w:div w:id="186308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538770">
      <w:bodyDiv w:val="1"/>
      <w:marLeft w:val="0"/>
      <w:marRight w:val="0"/>
      <w:marTop w:val="0"/>
      <w:marBottom w:val="0"/>
      <w:divBdr>
        <w:top w:val="none" w:sz="0" w:space="0" w:color="auto"/>
        <w:left w:val="none" w:sz="0" w:space="0" w:color="auto"/>
        <w:bottom w:val="none" w:sz="0" w:space="0" w:color="auto"/>
        <w:right w:val="none" w:sz="0" w:space="0" w:color="auto"/>
      </w:divBdr>
      <w:divsChild>
        <w:div w:id="19942167">
          <w:marLeft w:val="0"/>
          <w:marRight w:val="0"/>
          <w:marTop w:val="0"/>
          <w:marBottom w:val="0"/>
          <w:divBdr>
            <w:top w:val="none" w:sz="0" w:space="0" w:color="auto"/>
            <w:left w:val="none" w:sz="0" w:space="0" w:color="auto"/>
            <w:bottom w:val="none" w:sz="0" w:space="0" w:color="auto"/>
            <w:right w:val="none" w:sz="0" w:space="0" w:color="auto"/>
          </w:divBdr>
          <w:divsChild>
            <w:div w:id="10333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478766">
      <w:bodyDiv w:val="1"/>
      <w:marLeft w:val="0"/>
      <w:marRight w:val="0"/>
      <w:marTop w:val="0"/>
      <w:marBottom w:val="0"/>
      <w:divBdr>
        <w:top w:val="none" w:sz="0" w:space="0" w:color="auto"/>
        <w:left w:val="none" w:sz="0" w:space="0" w:color="auto"/>
        <w:bottom w:val="none" w:sz="0" w:space="0" w:color="auto"/>
        <w:right w:val="none" w:sz="0" w:space="0" w:color="auto"/>
      </w:divBdr>
      <w:divsChild>
        <w:div w:id="465783909">
          <w:marLeft w:val="0"/>
          <w:marRight w:val="0"/>
          <w:marTop w:val="0"/>
          <w:marBottom w:val="0"/>
          <w:divBdr>
            <w:top w:val="none" w:sz="0" w:space="0" w:color="auto"/>
            <w:left w:val="none" w:sz="0" w:space="0" w:color="auto"/>
            <w:bottom w:val="none" w:sz="0" w:space="0" w:color="auto"/>
            <w:right w:val="none" w:sz="0" w:space="0" w:color="auto"/>
          </w:divBdr>
          <w:divsChild>
            <w:div w:id="322006332">
              <w:marLeft w:val="0"/>
              <w:marRight w:val="0"/>
              <w:marTop w:val="0"/>
              <w:marBottom w:val="0"/>
              <w:divBdr>
                <w:top w:val="none" w:sz="0" w:space="0" w:color="auto"/>
                <w:left w:val="none" w:sz="0" w:space="0" w:color="auto"/>
                <w:bottom w:val="none" w:sz="0" w:space="0" w:color="auto"/>
                <w:right w:val="none" w:sz="0" w:space="0" w:color="auto"/>
              </w:divBdr>
            </w:div>
            <w:div w:id="788358466">
              <w:marLeft w:val="0"/>
              <w:marRight w:val="0"/>
              <w:marTop w:val="0"/>
              <w:marBottom w:val="0"/>
              <w:divBdr>
                <w:top w:val="none" w:sz="0" w:space="0" w:color="auto"/>
                <w:left w:val="none" w:sz="0" w:space="0" w:color="auto"/>
                <w:bottom w:val="none" w:sz="0" w:space="0" w:color="auto"/>
                <w:right w:val="none" w:sz="0" w:space="0" w:color="auto"/>
              </w:divBdr>
            </w:div>
            <w:div w:id="113614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8094513">
      <w:bodyDiv w:val="1"/>
      <w:marLeft w:val="0"/>
      <w:marRight w:val="0"/>
      <w:marTop w:val="0"/>
      <w:marBottom w:val="0"/>
      <w:divBdr>
        <w:top w:val="none" w:sz="0" w:space="0" w:color="auto"/>
        <w:left w:val="none" w:sz="0" w:space="0" w:color="auto"/>
        <w:bottom w:val="none" w:sz="0" w:space="0" w:color="auto"/>
        <w:right w:val="none" w:sz="0" w:space="0" w:color="auto"/>
      </w:divBdr>
      <w:divsChild>
        <w:div w:id="117380684">
          <w:marLeft w:val="0"/>
          <w:marRight w:val="0"/>
          <w:marTop w:val="0"/>
          <w:marBottom w:val="0"/>
          <w:divBdr>
            <w:top w:val="none" w:sz="0" w:space="0" w:color="auto"/>
            <w:left w:val="none" w:sz="0" w:space="0" w:color="auto"/>
            <w:bottom w:val="none" w:sz="0" w:space="0" w:color="auto"/>
            <w:right w:val="none" w:sz="0" w:space="0" w:color="auto"/>
          </w:divBdr>
          <w:divsChild>
            <w:div w:id="1084374784">
              <w:marLeft w:val="0"/>
              <w:marRight w:val="0"/>
              <w:marTop w:val="0"/>
              <w:marBottom w:val="0"/>
              <w:divBdr>
                <w:top w:val="none" w:sz="0" w:space="0" w:color="auto"/>
                <w:left w:val="none" w:sz="0" w:space="0" w:color="auto"/>
                <w:bottom w:val="none" w:sz="0" w:space="0" w:color="auto"/>
                <w:right w:val="none" w:sz="0" w:space="0" w:color="auto"/>
              </w:divBdr>
            </w:div>
            <w:div w:id="269169203">
              <w:marLeft w:val="0"/>
              <w:marRight w:val="0"/>
              <w:marTop w:val="0"/>
              <w:marBottom w:val="0"/>
              <w:divBdr>
                <w:top w:val="none" w:sz="0" w:space="0" w:color="auto"/>
                <w:left w:val="none" w:sz="0" w:space="0" w:color="auto"/>
                <w:bottom w:val="none" w:sz="0" w:space="0" w:color="auto"/>
                <w:right w:val="none" w:sz="0" w:space="0" w:color="auto"/>
              </w:divBdr>
            </w:div>
            <w:div w:id="1304119164">
              <w:marLeft w:val="0"/>
              <w:marRight w:val="0"/>
              <w:marTop w:val="0"/>
              <w:marBottom w:val="0"/>
              <w:divBdr>
                <w:top w:val="none" w:sz="0" w:space="0" w:color="auto"/>
                <w:left w:val="none" w:sz="0" w:space="0" w:color="auto"/>
                <w:bottom w:val="none" w:sz="0" w:space="0" w:color="auto"/>
                <w:right w:val="none" w:sz="0" w:space="0" w:color="auto"/>
              </w:divBdr>
              <w:divsChild>
                <w:div w:id="1650207533">
                  <w:marLeft w:val="0"/>
                  <w:marRight w:val="0"/>
                  <w:marTop w:val="0"/>
                  <w:marBottom w:val="0"/>
                  <w:divBdr>
                    <w:top w:val="none" w:sz="0" w:space="0" w:color="auto"/>
                    <w:left w:val="none" w:sz="0" w:space="0" w:color="auto"/>
                    <w:bottom w:val="none" w:sz="0" w:space="0" w:color="auto"/>
                    <w:right w:val="none" w:sz="0" w:space="0" w:color="auto"/>
                  </w:divBdr>
                </w:div>
                <w:div w:id="1772778184">
                  <w:marLeft w:val="0"/>
                  <w:marRight w:val="0"/>
                  <w:marTop w:val="0"/>
                  <w:marBottom w:val="0"/>
                  <w:divBdr>
                    <w:top w:val="none" w:sz="0" w:space="0" w:color="auto"/>
                    <w:left w:val="none" w:sz="0" w:space="0" w:color="auto"/>
                    <w:bottom w:val="none" w:sz="0" w:space="0" w:color="auto"/>
                    <w:right w:val="none" w:sz="0" w:space="0" w:color="auto"/>
                  </w:divBdr>
                </w:div>
                <w:div w:id="366226596">
                  <w:marLeft w:val="0"/>
                  <w:marRight w:val="0"/>
                  <w:marTop w:val="0"/>
                  <w:marBottom w:val="0"/>
                  <w:divBdr>
                    <w:top w:val="none" w:sz="0" w:space="0" w:color="auto"/>
                    <w:left w:val="none" w:sz="0" w:space="0" w:color="auto"/>
                    <w:bottom w:val="none" w:sz="0" w:space="0" w:color="auto"/>
                    <w:right w:val="none" w:sz="0" w:space="0" w:color="auto"/>
                  </w:divBdr>
                </w:div>
                <w:div w:id="397484599">
                  <w:marLeft w:val="0"/>
                  <w:marRight w:val="0"/>
                  <w:marTop w:val="0"/>
                  <w:marBottom w:val="0"/>
                  <w:divBdr>
                    <w:top w:val="none" w:sz="0" w:space="0" w:color="auto"/>
                    <w:left w:val="none" w:sz="0" w:space="0" w:color="auto"/>
                    <w:bottom w:val="none" w:sz="0" w:space="0" w:color="auto"/>
                    <w:right w:val="none" w:sz="0" w:space="0" w:color="auto"/>
                  </w:divBdr>
                </w:div>
                <w:div w:id="958877477">
                  <w:marLeft w:val="0"/>
                  <w:marRight w:val="0"/>
                  <w:marTop w:val="0"/>
                  <w:marBottom w:val="0"/>
                  <w:divBdr>
                    <w:top w:val="none" w:sz="0" w:space="0" w:color="auto"/>
                    <w:left w:val="none" w:sz="0" w:space="0" w:color="auto"/>
                    <w:bottom w:val="none" w:sz="0" w:space="0" w:color="auto"/>
                    <w:right w:val="none" w:sz="0" w:space="0" w:color="auto"/>
                  </w:divBdr>
                </w:div>
                <w:div w:id="1888685359">
                  <w:marLeft w:val="0"/>
                  <w:marRight w:val="0"/>
                  <w:marTop w:val="0"/>
                  <w:marBottom w:val="0"/>
                  <w:divBdr>
                    <w:top w:val="none" w:sz="0" w:space="0" w:color="auto"/>
                    <w:left w:val="none" w:sz="0" w:space="0" w:color="auto"/>
                    <w:bottom w:val="none" w:sz="0" w:space="0" w:color="auto"/>
                    <w:right w:val="none" w:sz="0" w:space="0" w:color="auto"/>
                  </w:divBdr>
                </w:div>
                <w:div w:id="1074160801">
                  <w:marLeft w:val="0"/>
                  <w:marRight w:val="0"/>
                  <w:marTop w:val="0"/>
                  <w:marBottom w:val="0"/>
                  <w:divBdr>
                    <w:top w:val="none" w:sz="0" w:space="0" w:color="auto"/>
                    <w:left w:val="none" w:sz="0" w:space="0" w:color="auto"/>
                    <w:bottom w:val="none" w:sz="0" w:space="0" w:color="auto"/>
                    <w:right w:val="none" w:sz="0" w:space="0" w:color="auto"/>
                  </w:divBdr>
                </w:div>
                <w:div w:id="353966234">
                  <w:marLeft w:val="0"/>
                  <w:marRight w:val="0"/>
                  <w:marTop w:val="0"/>
                  <w:marBottom w:val="0"/>
                  <w:divBdr>
                    <w:top w:val="none" w:sz="0" w:space="0" w:color="auto"/>
                    <w:left w:val="none" w:sz="0" w:space="0" w:color="auto"/>
                    <w:bottom w:val="none" w:sz="0" w:space="0" w:color="auto"/>
                    <w:right w:val="none" w:sz="0" w:space="0" w:color="auto"/>
                  </w:divBdr>
                </w:div>
                <w:div w:id="1532110796">
                  <w:marLeft w:val="0"/>
                  <w:marRight w:val="0"/>
                  <w:marTop w:val="0"/>
                  <w:marBottom w:val="0"/>
                  <w:divBdr>
                    <w:top w:val="none" w:sz="0" w:space="0" w:color="auto"/>
                    <w:left w:val="none" w:sz="0" w:space="0" w:color="auto"/>
                    <w:bottom w:val="none" w:sz="0" w:space="0" w:color="auto"/>
                    <w:right w:val="none" w:sz="0" w:space="0" w:color="auto"/>
                  </w:divBdr>
                </w:div>
                <w:div w:id="1173567151">
                  <w:marLeft w:val="0"/>
                  <w:marRight w:val="0"/>
                  <w:marTop w:val="0"/>
                  <w:marBottom w:val="0"/>
                  <w:divBdr>
                    <w:top w:val="none" w:sz="0" w:space="0" w:color="auto"/>
                    <w:left w:val="none" w:sz="0" w:space="0" w:color="auto"/>
                    <w:bottom w:val="none" w:sz="0" w:space="0" w:color="auto"/>
                    <w:right w:val="none" w:sz="0" w:space="0" w:color="auto"/>
                  </w:divBdr>
                </w:div>
                <w:div w:id="1760443813">
                  <w:marLeft w:val="0"/>
                  <w:marRight w:val="0"/>
                  <w:marTop w:val="0"/>
                  <w:marBottom w:val="0"/>
                  <w:divBdr>
                    <w:top w:val="none" w:sz="0" w:space="0" w:color="auto"/>
                    <w:left w:val="none" w:sz="0" w:space="0" w:color="auto"/>
                    <w:bottom w:val="none" w:sz="0" w:space="0" w:color="auto"/>
                    <w:right w:val="none" w:sz="0" w:space="0" w:color="auto"/>
                  </w:divBdr>
                </w:div>
                <w:div w:id="42095355">
                  <w:marLeft w:val="0"/>
                  <w:marRight w:val="0"/>
                  <w:marTop w:val="0"/>
                  <w:marBottom w:val="0"/>
                  <w:divBdr>
                    <w:top w:val="none" w:sz="0" w:space="0" w:color="auto"/>
                    <w:left w:val="none" w:sz="0" w:space="0" w:color="auto"/>
                    <w:bottom w:val="none" w:sz="0" w:space="0" w:color="auto"/>
                    <w:right w:val="none" w:sz="0" w:space="0" w:color="auto"/>
                  </w:divBdr>
                </w:div>
                <w:div w:id="2018001442">
                  <w:marLeft w:val="0"/>
                  <w:marRight w:val="0"/>
                  <w:marTop w:val="0"/>
                  <w:marBottom w:val="0"/>
                  <w:divBdr>
                    <w:top w:val="none" w:sz="0" w:space="0" w:color="auto"/>
                    <w:left w:val="none" w:sz="0" w:space="0" w:color="auto"/>
                    <w:bottom w:val="none" w:sz="0" w:space="0" w:color="auto"/>
                    <w:right w:val="none" w:sz="0" w:space="0" w:color="auto"/>
                  </w:divBdr>
                </w:div>
                <w:div w:id="560824184">
                  <w:marLeft w:val="0"/>
                  <w:marRight w:val="0"/>
                  <w:marTop w:val="0"/>
                  <w:marBottom w:val="0"/>
                  <w:divBdr>
                    <w:top w:val="none" w:sz="0" w:space="0" w:color="auto"/>
                    <w:left w:val="none" w:sz="0" w:space="0" w:color="auto"/>
                    <w:bottom w:val="none" w:sz="0" w:space="0" w:color="auto"/>
                    <w:right w:val="none" w:sz="0" w:space="0" w:color="auto"/>
                  </w:divBdr>
                </w:div>
                <w:div w:id="1425761090">
                  <w:marLeft w:val="0"/>
                  <w:marRight w:val="0"/>
                  <w:marTop w:val="0"/>
                  <w:marBottom w:val="0"/>
                  <w:divBdr>
                    <w:top w:val="none" w:sz="0" w:space="0" w:color="auto"/>
                    <w:left w:val="none" w:sz="0" w:space="0" w:color="auto"/>
                    <w:bottom w:val="none" w:sz="0" w:space="0" w:color="auto"/>
                    <w:right w:val="none" w:sz="0" w:space="0" w:color="auto"/>
                  </w:divBdr>
                </w:div>
                <w:div w:id="2039499553">
                  <w:marLeft w:val="0"/>
                  <w:marRight w:val="0"/>
                  <w:marTop w:val="0"/>
                  <w:marBottom w:val="0"/>
                  <w:divBdr>
                    <w:top w:val="none" w:sz="0" w:space="0" w:color="auto"/>
                    <w:left w:val="none" w:sz="0" w:space="0" w:color="auto"/>
                    <w:bottom w:val="none" w:sz="0" w:space="0" w:color="auto"/>
                    <w:right w:val="none" w:sz="0" w:space="0" w:color="auto"/>
                  </w:divBdr>
                </w:div>
                <w:div w:id="1094209311">
                  <w:marLeft w:val="0"/>
                  <w:marRight w:val="0"/>
                  <w:marTop w:val="0"/>
                  <w:marBottom w:val="0"/>
                  <w:divBdr>
                    <w:top w:val="none" w:sz="0" w:space="0" w:color="auto"/>
                    <w:left w:val="none" w:sz="0" w:space="0" w:color="auto"/>
                    <w:bottom w:val="none" w:sz="0" w:space="0" w:color="auto"/>
                    <w:right w:val="none" w:sz="0" w:space="0" w:color="auto"/>
                  </w:divBdr>
                </w:div>
                <w:div w:id="1830095196">
                  <w:marLeft w:val="0"/>
                  <w:marRight w:val="0"/>
                  <w:marTop w:val="0"/>
                  <w:marBottom w:val="0"/>
                  <w:divBdr>
                    <w:top w:val="none" w:sz="0" w:space="0" w:color="auto"/>
                    <w:left w:val="none" w:sz="0" w:space="0" w:color="auto"/>
                    <w:bottom w:val="none" w:sz="0" w:space="0" w:color="auto"/>
                    <w:right w:val="none" w:sz="0" w:space="0" w:color="auto"/>
                  </w:divBdr>
                </w:div>
                <w:div w:id="490023437">
                  <w:marLeft w:val="0"/>
                  <w:marRight w:val="0"/>
                  <w:marTop w:val="0"/>
                  <w:marBottom w:val="0"/>
                  <w:divBdr>
                    <w:top w:val="none" w:sz="0" w:space="0" w:color="auto"/>
                    <w:left w:val="none" w:sz="0" w:space="0" w:color="auto"/>
                    <w:bottom w:val="none" w:sz="0" w:space="0" w:color="auto"/>
                    <w:right w:val="none" w:sz="0" w:space="0" w:color="auto"/>
                  </w:divBdr>
                </w:div>
                <w:div w:id="1534492004">
                  <w:marLeft w:val="0"/>
                  <w:marRight w:val="0"/>
                  <w:marTop w:val="0"/>
                  <w:marBottom w:val="0"/>
                  <w:divBdr>
                    <w:top w:val="none" w:sz="0" w:space="0" w:color="auto"/>
                    <w:left w:val="none" w:sz="0" w:space="0" w:color="auto"/>
                    <w:bottom w:val="none" w:sz="0" w:space="0" w:color="auto"/>
                    <w:right w:val="none" w:sz="0" w:space="0" w:color="auto"/>
                  </w:divBdr>
                </w:div>
                <w:div w:id="356390683">
                  <w:marLeft w:val="0"/>
                  <w:marRight w:val="0"/>
                  <w:marTop w:val="0"/>
                  <w:marBottom w:val="0"/>
                  <w:divBdr>
                    <w:top w:val="none" w:sz="0" w:space="0" w:color="auto"/>
                    <w:left w:val="none" w:sz="0" w:space="0" w:color="auto"/>
                    <w:bottom w:val="none" w:sz="0" w:space="0" w:color="auto"/>
                    <w:right w:val="none" w:sz="0" w:space="0" w:color="auto"/>
                  </w:divBdr>
                </w:div>
                <w:div w:id="2068185319">
                  <w:marLeft w:val="0"/>
                  <w:marRight w:val="0"/>
                  <w:marTop w:val="0"/>
                  <w:marBottom w:val="0"/>
                  <w:divBdr>
                    <w:top w:val="none" w:sz="0" w:space="0" w:color="auto"/>
                    <w:left w:val="none" w:sz="0" w:space="0" w:color="auto"/>
                    <w:bottom w:val="none" w:sz="0" w:space="0" w:color="auto"/>
                    <w:right w:val="none" w:sz="0" w:space="0" w:color="auto"/>
                  </w:divBdr>
                </w:div>
                <w:div w:id="751467098">
                  <w:marLeft w:val="0"/>
                  <w:marRight w:val="0"/>
                  <w:marTop w:val="0"/>
                  <w:marBottom w:val="0"/>
                  <w:divBdr>
                    <w:top w:val="none" w:sz="0" w:space="0" w:color="auto"/>
                    <w:left w:val="none" w:sz="0" w:space="0" w:color="auto"/>
                    <w:bottom w:val="none" w:sz="0" w:space="0" w:color="auto"/>
                    <w:right w:val="none" w:sz="0" w:space="0" w:color="auto"/>
                  </w:divBdr>
                </w:div>
                <w:div w:id="1883596989">
                  <w:marLeft w:val="0"/>
                  <w:marRight w:val="0"/>
                  <w:marTop w:val="0"/>
                  <w:marBottom w:val="0"/>
                  <w:divBdr>
                    <w:top w:val="none" w:sz="0" w:space="0" w:color="auto"/>
                    <w:left w:val="none" w:sz="0" w:space="0" w:color="auto"/>
                    <w:bottom w:val="none" w:sz="0" w:space="0" w:color="auto"/>
                    <w:right w:val="none" w:sz="0" w:space="0" w:color="auto"/>
                  </w:divBdr>
                </w:div>
                <w:div w:id="1117524739">
                  <w:marLeft w:val="0"/>
                  <w:marRight w:val="0"/>
                  <w:marTop w:val="0"/>
                  <w:marBottom w:val="0"/>
                  <w:divBdr>
                    <w:top w:val="none" w:sz="0" w:space="0" w:color="auto"/>
                    <w:left w:val="none" w:sz="0" w:space="0" w:color="auto"/>
                    <w:bottom w:val="none" w:sz="0" w:space="0" w:color="auto"/>
                    <w:right w:val="none" w:sz="0" w:space="0" w:color="auto"/>
                  </w:divBdr>
                </w:div>
              </w:divsChild>
            </w:div>
            <w:div w:id="2147239093">
              <w:marLeft w:val="0"/>
              <w:marRight w:val="0"/>
              <w:marTop w:val="0"/>
              <w:marBottom w:val="0"/>
              <w:divBdr>
                <w:top w:val="none" w:sz="0" w:space="0" w:color="auto"/>
                <w:left w:val="none" w:sz="0" w:space="0" w:color="auto"/>
                <w:bottom w:val="none" w:sz="0" w:space="0" w:color="auto"/>
                <w:right w:val="none" w:sz="0" w:space="0" w:color="auto"/>
              </w:divBdr>
            </w:div>
            <w:div w:id="1697073300">
              <w:marLeft w:val="0"/>
              <w:marRight w:val="0"/>
              <w:marTop w:val="0"/>
              <w:marBottom w:val="0"/>
              <w:divBdr>
                <w:top w:val="none" w:sz="0" w:space="0" w:color="auto"/>
                <w:left w:val="none" w:sz="0" w:space="0" w:color="auto"/>
                <w:bottom w:val="none" w:sz="0" w:space="0" w:color="auto"/>
                <w:right w:val="none" w:sz="0" w:space="0" w:color="auto"/>
              </w:divBdr>
            </w:div>
            <w:div w:id="2113284673">
              <w:marLeft w:val="0"/>
              <w:marRight w:val="0"/>
              <w:marTop w:val="0"/>
              <w:marBottom w:val="0"/>
              <w:divBdr>
                <w:top w:val="none" w:sz="0" w:space="0" w:color="auto"/>
                <w:left w:val="none" w:sz="0" w:space="0" w:color="auto"/>
                <w:bottom w:val="none" w:sz="0" w:space="0" w:color="auto"/>
                <w:right w:val="none" w:sz="0" w:space="0" w:color="auto"/>
              </w:divBdr>
              <w:divsChild>
                <w:div w:id="882985272">
                  <w:marLeft w:val="0"/>
                  <w:marRight w:val="0"/>
                  <w:marTop w:val="0"/>
                  <w:marBottom w:val="0"/>
                  <w:divBdr>
                    <w:top w:val="none" w:sz="0" w:space="0" w:color="auto"/>
                    <w:left w:val="none" w:sz="0" w:space="0" w:color="auto"/>
                    <w:bottom w:val="none" w:sz="0" w:space="0" w:color="auto"/>
                    <w:right w:val="none" w:sz="0" w:space="0" w:color="auto"/>
                  </w:divBdr>
                </w:div>
                <w:div w:id="319382360">
                  <w:marLeft w:val="0"/>
                  <w:marRight w:val="0"/>
                  <w:marTop w:val="0"/>
                  <w:marBottom w:val="0"/>
                  <w:divBdr>
                    <w:top w:val="none" w:sz="0" w:space="0" w:color="auto"/>
                    <w:left w:val="none" w:sz="0" w:space="0" w:color="auto"/>
                    <w:bottom w:val="none" w:sz="0" w:space="0" w:color="auto"/>
                    <w:right w:val="none" w:sz="0" w:space="0" w:color="auto"/>
                  </w:divBdr>
                </w:div>
                <w:div w:id="1089231133">
                  <w:marLeft w:val="0"/>
                  <w:marRight w:val="0"/>
                  <w:marTop w:val="0"/>
                  <w:marBottom w:val="0"/>
                  <w:divBdr>
                    <w:top w:val="none" w:sz="0" w:space="0" w:color="auto"/>
                    <w:left w:val="none" w:sz="0" w:space="0" w:color="auto"/>
                    <w:bottom w:val="none" w:sz="0" w:space="0" w:color="auto"/>
                    <w:right w:val="none" w:sz="0" w:space="0" w:color="auto"/>
                  </w:divBdr>
                </w:div>
                <w:div w:id="1644461747">
                  <w:marLeft w:val="0"/>
                  <w:marRight w:val="0"/>
                  <w:marTop w:val="0"/>
                  <w:marBottom w:val="0"/>
                  <w:divBdr>
                    <w:top w:val="none" w:sz="0" w:space="0" w:color="auto"/>
                    <w:left w:val="none" w:sz="0" w:space="0" w:color="auto"/>
                    <w:bottom w:val="none" w:sz="0" w:space="0" w:color="auto"/>
                    <w:right w:val="none" w:sz="0" w:space="0" w:color="auto"/>
                  </w:divBdr>
                </w:div>
                <w:div w:id="1172916911">
                  <w:marLeft w:val="0"/>
                  <w:marRight w:val="0"/>
                  <w:marTop w:val="0"/>
                  <w:marBottom w:val="0"/>
                  <w:divBdr>
                    <w:top w:val="none" w:sz="0" w:space="0" w:color="auto"/>
                    <w:left w:val="none" w:sz="0" w:space="0" w:color="auto"/>
                    <w:bottom w:val="none" w:sz="0" w:space="0" w:color="auto"/>
                    <w:right w:val="none" w:sz="0" w:space="0" w:color="auto"/>
                  </w:divBdr>
                </w:div>
                <w:div w:id="984354002">
                  <w:marLeft w:val="0"/>
                  <w:marRight w:val="0"/>
                  <w:marTop w:val="0"/>
                  <w:marBottom w:val="0"/>
                  <w:divBdr>
                    <w:top w:val="none" w:sz="0" w:space="0" w:color="auto"/>
                    <w:left w:val="none" w:sz="0" w:space="0" w:color="auto"/>
                    <w:bottom w:val="none" w:sz="0" w:space="0" w:color="auto"/>
                    <w:right w:val="none" w:sz="0" w:space="0" w:color="auto"/>
                  </w:divBdr>
                </w:div>
                <w:div w:id="1526289318">
                  <w:marLeft w:val="0"/>
                  <w:marRight w:val="0"/>
                  <w:marTop w:val="0"/>
                  <w:marBottom w:val="0"/>
                  <w:divBdr>
                    <w:top w:val="none" w:sz="0" w:space="0" w:color="auto"/>
                    <w:left w:val="none" w:sz="0" w:space="0" w:color="auto"/>
                    <w:bottom w:val="none" w:sz="0" w:space="0" w:color="auto"/>
                    <w:right w:val="none" w:sz="0" w:space="0" w:color="auto"/>
                  </w:divBdr>
                </w:div>
                <w:div w:id="828400525">
                  <w:marLeft w:val="0"/>
                  <w:marRight w:val="0"/>
                  <w:marTop w:val="0"/>
                  <w:marBottom w:val="0"/>
                  <w:divBdr>
                    <w:top w:val="none" w:sz="0" w:space="0" w:color="auto"/>
                    <w:left w:val="none" w:sz="0" w:space="0" w:color="auto"/>
                    <w:bottom w:val="none" w:sz="0" w:space="0" w:color="auto"/>
                    <w:right w:val="none" w:sz="0" w:space="0" w:color="auto"/>
                  </w:divBdr>
                </w:div>
                <w:div w:id="1296452539">
                  <w:marLeft w:val="0"/>
                  <w:marRight w:val="0"/>
                  <w:marTop w:val="0"/>
                  <w:marBottom w:val="0"/>
                  <w:divBdr>
                    <w:top w:val="none" w:sz="0" w:space="0" w:color="auto"/>
                    <w:left w:val="none" w:sz="0" w:space="0" w:color="auto"/>
                    <w:bottom w:val="none" w:sz="0" w:space="0" w:color="auto"/>
                    <w:right w:val="none" w:sz="0" w:space="0" w:color="auto"/>
                  </w:divBdr>
                </w:div>
                <w:div w:id="1701927617">
                  <w:marLeft w:val="0"/>
                  <w:marRight w:val="0"/>
                  <w:marTop w:val="0"/>
                  <w:marBottom w:val="0"/>
                  <w:divBdr>
                    <w:top w:val="none" w:sz="0" w:space="0" w:color="auto"/>
                    <w:left w:val="none" w:sz="0" w:space="0" w:color="auto"/>
                    <w:bottom w:val="none" w:sz="0" w:space="0" w:color="auto"/>
                    <w:right w:val="none" w:sz="0" w:space="0" w:color="auto"/>
                  </w:divBdr>
                </w:div>
                <w:div w:id="1022319728">
                  <w:marLeft w:val="0"/>
                  <w:marRight w:val="0"/>
                  <w:marTop w:val="0"/>
                  <w:marBottom w:val="0"/>
                  <w:divBdr>
                    <w:top w:val="none" w:sz="0" w:space="0" w:color="auto"/>
                    <w:left w:val="none" w:sz="0" w:space="0" w:color="auto"/>
                    <w:bottom w:val="none" w:sz="0" w:space="0" w:color="auto"/>
                    <w:right w:val="none" w:sz="0" w:space="0" w:color="auto"/>
                  </w:divBdr>
                </w:div>
                <w:div w:id="150342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4474591">
      <w:bodyDiv w:val="1"/>
      <w:marLeft w:val="0"/>
      <w:marRight w:val="0"/>
      <w:marTop w:val="0"/>
      <w:marBottom w:val="0"/>
      <w:divBdr>
        <w:top w:val="none" w:sz="0" w:space="0" w:color="auto"/>
        <w:left w:val="none" w:sz="0" w:space="0" w:color="auto"/>
        <w:bottom w:val="none" w:sz="0" w:space="0" w:color="auto"/>
        <w:right w:val="none" w:sz="0" w:space="0" w:color="auto"/>
      </w:divBdr>
      <w:divsChild>
        <w:div w:id="270092289">
          <w:marLeft w:val="0"/>
          <w:marRight w:val="0"/>
          <w:marTop w:val="0"/>
          <w:marBottom w:val="0"/>
          <w:divBdr>
            <w:top w:val="none" w:sz="0" w:space="0" w:color="auto"/>
            <w:left w:val="none" w:sz="0" w:space="0" w:color="auto"/>
            <w:bottom w:val="none" w:sz="0" w:space="0" w:color="auto"/>
            <w:right w:val="none" w:sz="0" w:space="0" w:color="auto"/>
          </w:divBdr>
          <w:divsChild>
            <w:div w:id="1200974221">
              <w:marLeft w:val="0"/>
              <w:marRight w:val="0"/>
              <w:marTop w:val="0"/>
              <w:marBottom w:val="0"/>
              <w:divBdr>
                <w:top w:val="none" w:sz="0" w:space="0" w:color="auto"/>
                <w:left w:val="none" w:sz="0" w:space="0" w:color="auto"/>
                <w:bottom w:val="none" w:sz="0" w:space="0" w:color="auto"/>
                <w:right w:val="none" w:sz="0" w:space="0" w:color="auto"/>
              </w:divBdr>
            </w:div>
            <w:div w:id="223420525">
              <w:marLeft w:val="0"/>
              <w:marRight w:val="0"/>
              <w:marTop w:val="0"/>
              <w:marBottom w:val="0"/>
              <w:divBdr>
                <w:top w:val="none" w:sz="0" w:space="0" w:color="auto"/>
                <w:left w:val="none" w:sz="0" w:space="0" w:color="auto"/>
                <w:bottom w:val="none" w:sz="0" w:space="0" w:color="auto"/>
                <w:right w:val="none" w:sz="0" w:space="0" w:color="auto"/>
              </w:divBdr>
              <w:divsChild>
                <w:div w:id="1959753626">
                  <w:marLeft w:val="0"/>
                  <w:marRight w:val="0"/>
                  <w:marTop w:val="0"/>
                  <w:marBottom w:val="0"/>
                  <w:divBdr>
                    <w:top w:val="none" w:sz="0" w:space="0" w:color="auto"/>
                    <w:left w:val="none" w:sz="0" w:space="0" w:color="auto"/>
                    <w:bottom w:val="none" w:sz="0" w:space="0" w:color="auto"/>
                    <w:right w:val="none" w:sz="0" w:space="0" w:color="auto"/>
                  </w:divBdr>
                </w:div>
                <w:div w:id="1762140630">
                  <w:marLeft w:val="0"/>
                  <w:marRight w:val="0"/>
                  <w:marTop w:val="0"/>
                  <w:marBottom w:val="0"/>
                  <w:divBdr>
                    <w:top w:val="none" w:sz="0" w:space="0" w:color="auto"/>
                    <w:left w:val="none" w:sz="0" w:space="0" w:color="auto"/>
                    <w:bottom w:val="none" w:sz="0" w:space="0" w:color="auto"/>
                    <w:right w:val="none" w:sz="0" w:space="0" w:color="auto"/>
                  </w:divBdr>
                </w:div>
                <w:div w:id="588466059">
                  <w:marLeft w:val="0"/>
                  <w:marRight w:val="0"/>
                  <w:marTop w:val="0"/>
                  <w:marBottom w:val="0"/>
                  <w:divBdr>
                    <w:top w:val="none" w:sz="0" w:space="0" w:color="auto"/>
                    <w:left w:val="none" w:sz="0" w:space="0" w:color="auto"/>
                    <w:bottom w:val="none" w:sz="0" w:space="0" w:color="auto"/>
                    <w:right w:val="none" w:sz="0" w:space="0" w:color="auto"/>
                  </w:divBdr>
                </w:div>
                <w:div w:id="1087460388">
                  <w:marLeft w:val="0"/>
                  <w:marRight w:val="0"/>
                  <w:marTop w:val="0"/>
                  <w:marBottom w:val="0"/>
                  <w:divBdr>
                    <w:top w:val="none" w:sz="0" w:space="0" w:color="auto"/>
                    <w:left w:val="none" w:sz="0" w:space="0" w:color="auto"/>
                    <w:bottom w:val="none" w:sz="0" w:space="0" w:color="auto"/>
                    <w:right w:val="none" w:sz="0" w:space="0" w:color="auto"/>
                  </w:divBdr>
                </w:div>
                <w:div w:id="393165692">
                  <w:marLeft w:val="0"/>
                  <w:marRight w:val="0"/>
                  <w:marTop w:val="0"/>
                  <w:marBottom w:val="0"/>
                  <w:divBdr>
                    <w:top w:val="none" w:sz="0" w:space="0" w:color="auto"/>
                    <w:left w:val="none" w:sz="0" w:space="0" w:color="auto"/>
                    <w:bottom w:val="none" w:sz="0" w:space="0" w:color="auto"/>
                    <w:right w:val="none" w:sz="0" w:space="0" w:color="auto"/>
                  </w:divBdr>
                </w:div>
                <w:div w:id="386222155">
                  <w:marLeft w:val="0"/>
                  <w:marRight w:val="0"/>
                  <w:marTop w:val="0"/>
                  <w:marBottom w:val="0"/>
                  <w:divBdr>
                    <w:top w:val="none" w:sz="0" w:space="0" w:color="auto"/>
                    <w:left w:val="none" w:sz="0" w:space="0" w:color="auto"/>
                    <w:bottom w:val="none" w:sz="0" w:space="0" w:color="auto"/>
                    <w:right w:val="none" w:sz="0" w:space="0" w:color="auto"/>
                  </w:divBdr>
                </w:div>
                <w:div w:id="33777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5251519">
      <w:bodyDiv w:val="1"/>
      <w:marLeft w:val="0"/>
      <w:marRight w:val="0"/>
      <w:marTop w:val="0"/>
      <w:marBottom w:val="0"/>
      <w:divBdr>
        <w:top w:val="none" w:sz="0" w:space="0" w:color="auto"/>
        <w:left w:val="none" w:sz="0" w:space="0" w:color="auto"/>
        <w:bottom w:val="none" w:sz="0" w:space="0" w:color="auto"/>
        <w:right w:val="none" w:sz="0" w:space="0" w:color="auto"/>
      </w:divBdr>
      <w:divsChild>
        <w:div w:id="574096844">
          <w:marLeft w:val="0"/>
          <w:marRight w:val="0"/>
          <w:marTop w:val="0"/>
          <w:marBottom w:val="0"/>
          <w:divBdr>
            <w:top w:val="none" w:sz="0" w:space="0" w:color="auto"/>
            <w:left w:val="none" w:sz="0" w:space="0" w:color="auto"/>
            <w:bottom w:val="none" w:sz="0" w:space="0" w:color="auto"/>
            <w:right w:val="none" w:sz="0" w:space="0" w:color="auto"/>
          </w:divBdr>
          <w:divsChild>
            <w:div w:id="142187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584940">
      <w:bodyDiv w:val="1"/>
      <w:marLeft w:val="0"/>
      <w:marRight w:val="0"/>
      <w:marTop w:val="0"/>
      <w:marBottom w:val="0"/>
      <w:divBdr>
        <w:top w:val="none" w:sz="0" w:space="0" w:color="auto"/>
        <w:left w:val="none" w:sz="0" w:space="0" w:color="auto"/>
        <w:bottom w:val="none" w:sz="0" w:space="0" w:color="auto"/>
        <w:right w:val="none" w:sz="0" w:space="0" w:color="auto"/>
      </w:divBdr>
      <w:divsChild>
        <w:div w:id="1561093940">
          <w:marLeft w:val="0"/>
          <w:marRight w:val="0"/>
          <w:marTop w:val="0"/>
          <w:marBottom w:val="0"/>
          <w:divBdr>
            <w:top w:val="none" w:sz="0" w:space="0" w:color="auto"/>
            <w:left w:val="none" w:sz="0" w:space="0" w:color="auto"/>
            <w:bottom w:val="none" w:sz="0" w:space="0" w:color="auto"/>
            <w:right w:val="none" w:sz="0" w:space="0" w:color="auto"/>
          </w:divBdr>
          <w:divsChild>
            <w:div w:id="1284311146">
              <w:marLeft w:val="0"/>
              <w:marRight w:val="0"/>
              <w:marTop w:val="0"/>
              <w:marBottom w:val="0"/>
              <w:divBdr>
                <w:top w:val="none" w:sz="0" w:space="0" w:color="auto"/>
                <w:left w:val="none" w:sz="0" w:space="0" w:color="auto"/>
                <w:bottom w:val="none" w:sz="0" w:space="0" w:color="auto"/>
                <w:right w:val="none" w:sz="0" w:space="0" w:color="auto"/>
              </w:divBdr>
            </w:div>
            <w:div w:id="1694187501">
              <w:marLeft w:val="0"/>
              <w:marRight w:val="0"/>
              <w:marTop w:val="0"/>
              <w:marBottom w:val="0"/>
              <w:divBdr>
                <w:top w:val="none" w:sz="0" w:space="0" w:color="auto"/>
                <w:left w:val="none" w:sz="0" w:space="0" w:color="auto"/>
                <w:bottom w:val="none" w:sz="0" w:space="0" w:color="auto"/>
                <w:right w:val="none" w:sz="0" w:space="0" w:color="auto"/>
              </w:divBdr>
            </w:div>
            <w:div w:id="201263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601609">
      <w:bodyDiv w:val="1"/>
      <w:marLeft w:val="0"/>
      <w:marRight w:val="0"/>
      <w:marTop w:val="0"/>
      <w:marBottom w:val="0"/>
      <w:divBdr>
        <w:top w:val="none" w:sz="0" w:space="0" w:color="auto"/>
        <w:left w:val="none" w:sz="0" w:space="0" w:color="auto"/>
        <w:bottom w:val="none" w:sz="0" w:space="0" w:color="auto"/>
        <w:right w:val="none" w:sz="0" w:space="0" w:color="auto"/>
      </w:divBdr>
      <w:divsChild>
        <w:div w:id="1837302233">
          <w:marLeft w:val="0"/>
          <w:marRight w:val="0"/>
          <w:marTop w:val="0"/>
          <w:marBottom w:val="0"/>
          <w:divBdr>
            <w:top w:val="none" w:sz="0" w:space="0" w:color="auto"/>
            <w:left w:val="none" w:sz="0" w:space="0" w:color="auto"/>
            <w:bottom w:val="none" w:sz="0" w:space="0" w:color="auto"/>
            <w:right w:val="none" w:sz="0" w:space="0" w:color="auto"/>
          </w:divBdr>
          <w:divsChild>
            <w:div w:id="160059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5068155">
      <w:bodyDiv w:val="1"/>
      <w:marLeft w:val="0"/>
      <w:marRight w:val="0"/>
      <w:marTop w:val="0"/>
      <w:marBottom w:val="0"/>
      <w:divBdr>
        <w:top w:val="none" w:sz="0" w:space="0" w:color="auto"/>
        <w:left w:val="none" w:sz="0" w:space="0" w:color="auto"/>
        <w:bottom w:val="none" w:sz="0" w:space="0" w:color="auto"/>
        <w:right w:val="none" w:sz="0" w:space="0" w:color="auto"/>
      </w:divBdr>
      <w:divsChild>
        <w:div w:id="2034720878">
          <w:marLeft w:val="0"/>
          <w:marRight w:val="0"/>
          <w:marTop w:val="0"/>
          <w:marBottom w:val="0"/>
          <w:divBdr>
            <w:top w:val="none" w:sz="0" w:space="0" w:color="auto"/>
            <w:left w:val="none" w:sz="0" w:space="0" w:color="auto"/>
            <w:bottom w:val="none" w:sz="0" w:space="0" w:color="auto"/>
            <w:right w:val="none" w:sz="0" w:space="0" w:color="auto"/>
          </w:divBdr>
          <w:divsChild>
            <w:div w:id="1741901952">
              <w:marLeft w:val="0"/>
              <w:marRight w:val="0"/>
              <w:marTop w:val="0"/>
              <w:marBottom w:val="0"/>
              <w:divBdr>
                <w:top w:val="none" w:sz="0" w:space="0" w:color="auto"/>
                <w:left w:val="none" w:sz="0" w:space="0" w:color="auto"/>
                <w:bottom w:val="none" w:sz="0" w:space="0" w:color="auto"/>
                <w:right w:val="none" w:sz="0" w:space="0" w:color="auto"/>
              </w:divBdr>
            </w:div>
            <w:div w:id="1308434542">
              <w:marLeft w:val="0"/>
              <w:marRight w:val="0"/>
              <w:marTop w:val="0"/>
              <w:marBottom w:val="0"/>
              <w:divBdr>
                <w:top w:val="none" w:sz="0" w:space="0" w:color="auto"/>
                <w:left w:val="none" w:sz="0" w:space="0" w:color="auto"/>
                <w:bottom w:val="none" w:sz="0" w:space="0" w:color="auto"/>
                <w:right w:val="none" w:sz="0" w:space="0" w:color="auto"/>
              </w:divBdr>
            </w:div>
            <w:div w:id="767315774">
              <w:marLeft w:val="0"/>
              <w:marRight w:val="0"/>
              <w:marTop w:val="0"/>
              <w:marBottom w:val="0"/>
              <w:divBdr>
                <w:top w:val="none" w:sz="0" w:space="0" w:color="auto"/>
                <w:left w:val="none" w:sz="0" w:space="0" w:color="auto"/>
                <w:bottom w:val="none" w:sz="0" w:space="0" w:color="auto"/>
                <w:right w:val="none" w:sz="0" w:space="0" w:color="auto"/>
              </w:divBdr>
            </w:div>
            <w:div w:id="567959523">
              <w:marLeft w:val="0"/>
              <w:marRight w:val="0"/>
              <w:marTop w:val="0"/>
              <w:marBottom w:val="0"/>
              <w:divBdr>
                <w:top w:val="none" w:sz="0" w:space="0" w:color="auto"/>
                <w:left w:val="none" w:sz="0" w:space="0" w:color="auto"/>
                <w:bottom w:val="none" w:sz="0" w:space="0" w:color="auto"/>
                <w:right w:val="none" w:sz="0" w:space="0" w:color="auto"/>
              </w:divBdr>
            </w:div>
            <w:div w:id="794909248">
              <w:marLeft w:val="0"/>
              <w:marRight w:val="0"/>
              <w:marTop w:val="0"/>
              <w:marBottom w:val="0"/>
              <w:divBdr>
                <w:top w:val="none" w:sz="0" w:space="0" w:color="auto"/>
                <w:left w:val="none" w:sz="0" w:space="0" w:color="auto"/>
                <w:bottom w:val="none" w:sz="0" w:space="0" w:color="auto"/>
                <w:right w:val="none" w:sz="0" w:space="0" w:color="auto"/>
              </w:divBdr>
            </w:div>
            <w:div w:id="189985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613212">
      <w:bodyDiv w:val="1"/>
      <w:marLeft w:val="0"/>
      <w:marRight w:val="0"/>
      <w:marTop w:val="0"/>
      <w:marBottom w:val="0"/>
      <w:divBdr>
        <w:top w:val="none" w:sz="0" w:space="0" w:color="auto"/>
        <w:left w:val="none" w:sz="0" w:space="0" w:color="auto"/>
        <w:bottom w:val="none" w:sz="0" w:space="0" w:color="auto"/>
        <w:right w:val="none" w:sz="0" w:space="0" w:color="auto"/>
      </w:divBdr>
      <w:divsChild>
        <w:div w:id="1829175422">
          <w:marLeft w:val="0"/>
          <w:marRight w:val="0"/>
          <w:marTop w:val="0"/>
          <w:marBottom w:val="0"/>
          <w:divBdr>
            <w:top w:val="none" w:sz="0" w:space="0" w:color="auto"/>
            <w:left w:val="none" w:sz="0" w:space="0" w:color="auto"/>
            <w:bottom w:val="none" w:sz="0" w:space="0" w:color="auto"/>
            <w:right w:val="none" w:sz="0" w:space="0" w:color="auto"/>
          </w:divBdr>
          <w:divsChild>
            <w:div w:id="502402769">
              <w:marLeft w:val="0"/>
              <w:marRight w:val="0"/>
              <w:marTop w:val="0"/>
              <w:marBottom w:val="0"/>
              <w:divBdr>
                <w:top w:val="none" w:sz="0" w:space="0" w:color="auto"/>
                <w:left w:val="none" w:sz="0" w:space="0" w:color="auto"/>
                <w:bottom w:val="none" w:sz="0" w:space="0" w:color="auto"/>
                <w:right w:val="none" w:sz="0" w:space="0" w:color="auto"/>
              </w:divBdr>
            </w:div>
            <w:div w:id="2036735471">
              <w:marLeft w:val="0"/>
              <w:marRight w:val="0"/>
              <w:marTop w:val="0"/>
              <w:marBottom w:val="0"/>
              <w:divBdr>
                <w:top w:val="none" w:sz="0" w:space="0" w:color="auto"/>
                <w:left w:val="none" w:sz="0" w:space="0" w:color="auto"/>
                <w:bottom w:val="none" w:sz="0" w:space="0" w:color="auto"/>
                <w:right w:val="none" w:sz="0" w:space="0" w:color="auto"/>
              </w:divBdr>
            </w:div>
            <w:div w:id="1820341165">
              <w:marLeft w:val="0"/>
              <w:marRight w:val="0"/>
              <w:marTop w:val="0"/>
              <w:marBottom w:val="0"/>
              <w:divBdr>
                <w:top w:val="none" w:sz="0" w:space="0" w:color="auto"/>
                <w:left w:val="none" w:sz="0" w:space="0" w:color="auto"/>
                <w:bottom w:val="none" w:sz="0" w:space="0" w:color="auto"/>
                <w:right w:val="none" w:sz="0" w:space="0" w:color="auto"/>
              </w:divBdr>
            </w:div>
            <w:div w:id="135149732">
              <w:marLeft w:val="0"/>
              <w:marRight w:val="0"/>
              <w:marTop w:val="0"/>
              <w:marBottom w:val="0"/>
              <w:divBdr>
                <w:top w:val="none" w:sz="0" w:space="0" w:color="auto"/>
                <w:left w:val="none" w:sz="0" w:space="0" w:color="auto"/>
                <w:bottom w:val="none" w:sz="0" w:space="0" w:color="auto"/>
                <w:right w:val="none" w:sz="0" w:space="0" w:color="auto"/>
              </w:divBdr>
            </w:div>
            <w:div w:id="2113356504">
              <w:marLeft w:val="0"/>
              <w:marRight w:val="0"/>
              <w:marTop w:val="0"/>
              <w:marBottom w:val="0"/>
              <w:divBdr>
                <w:top w:val="none" w:sz="0" w:space="0" w:color="auto"/>
                <w:left w:val="none" w:sz="0" w:space="0" w:color="auto"/>
                <w:bottom w:val="none" w:sz="0" w:space="0" w:color="auto"/>
                <w:right w:val="none" w:sz="0" w:space="0" w:color="auto"/>
              </w:divBdr>
            </w:div>
            <w:div w:id="88700184">
              <w:marLeft w:val="0"/>
              <w:marRight w:val="0"/>
              <w:marTop w:val="0"/>
              <w:marBottom w:val="0"/>
              <w:divBdr>
                <w:top w:val="none" w:sz="0" w:space="0" w:color="auto"/>
                <w:left w:val="none" w:sz="0" w:space="0" w:color="auto"/>
                <w:bottom w:val="none" w:sz="0" w:space="0" w:color="auto"/>
                <w:right w:val="none" w:sz="0" w:space="0" w:color="auto"/>
              </w:divBdr>
            </w:div>
            <w:div w:id="132470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932694">
      <w:bodyDiv w:val="1"/>
      <w:marLeft w:val="0"/>
      <w:marRight w:val="0"/>
      <w:marTop w:val="0"/>
      <w:marBottom w:val="0"/>
      <w:divBdr>
        <w:top w:val="none" w:sz="0" w:space="0" w:color="auto"/>
        <w:left w:val="none" w:sz="0" w:space="0" w:color="auto"/>
        <w:bottom w:val="none" w:sz="0" w:space="0" w:color="auto"/>
        <w:right w:val="none" w:sz="0" w:space="0" w:color="auto"/>
      </w:divBdr>
      <w:divsChild>
        <w:div w:id="275985251">
          <w:marLeft w:val="0"/>
          <w:marRight w:val="0"/>
          <w:marTop w:val="0"/>
          <w:marBottom w:val="0"/>
          <w:divBdr>
            <w:top w:val="none" w:sz="0" w:space="0" w:color="auto"/>
            <w:left w:val="none" w:sz="0" w:space="0" w:color="auto"/>
            <w:bottom w:val="none" w:sz="0" w:space="0" w:color="auto"/>
            <w:right w:val="none" w:sz="0" w:space="0" w:color="auto"/>
          </w:divBdr>
          <w:divsChild>
            <w:div w:id="1599558502">
              <w:marLeft w:val="0"/>
              <w:marRight w:val="0"/>
              <w:marTop w:val="0"/>
              <w:marBottom w:val="0"/>
              <w:divBdr>
                <w:top w:val="none" w:sz="0" w:space="0" w:color="auto"/>
                <w:left w:val="none" w:sz="0" w:space="0" w:color="auto"/>
                <w:bottom w:val="none" w:sz="0" w:space="0" w:color="auto"/>
                <w:right w:val="none" w:sz="0" w:space="0" w:color="auto"/>
              </w:divBdr>
            </w:div>
            <w:div w:id="401829209">
              <w:marLeft w:val="0"/>
              <w:marRight w:val="0"/>
              <w:marTop w:val="0"/>
              <w:marBottom w:val="0"/>
              <w:divBdr>
                <w:top w:val="none" w:sz="0" w:space="0" w:color="auto"/>
                <w:left w:val="none" w:sz="0" w:space="0" w:color="auto"/>
                <w:bottom w:val="none" w:sz="0" w:space="0" w:color="auto"/>
                <w:right w:val="none" w:sz="0" w:space="0" w:color="auto"/>
              </w:divBdr>
            </w:div>
            <w:div w:id="1543177535">
              <w:marLeft w:val="0"/>
              <w:marRight w:val="0"/>
              <w:marTop w:val="0"/>
              <w:marBottom w:val="0"/>
              <w:divBdr>
                <w:top w:val="none" w:sz="0" w:space="0" w:color="auto"/>
                <w:left w:val="none" w:sz="0" w:space="0" w:color="auto"/>
                <w:bottom w:val="none" w:sz="0" w:space="0" w:color="auto"/>
                <w:right w:val="none" w:sz="0" w:space="0" w:color="auto"/>
              </w:divBdr>
              <w:divsChild>
                <w:div w:id="547107718">
                  <w:marLeft w:val="0"/>
                  <w:marRight w:val="0"/>
                  <w:marTop w:val="0"/>
                  <w:marBottom w:val="0"/>
                  <w:divBdr>
                    <w:top w:val="none" w:sz="0" w:space="0" w:color="auto"/>
                    <w:left w:val="none" w:sz="0" w:space="0" w:color="auto"/>
                    <w:bottom w:val="none" w:sz="0" w:space="0" w:color="auto"/>
                    <w:right w:val="none" w:sz="0" w:space="0" w:color="auto"/>
                  </w:divBdr>
                </w:div>
                <w:div w:id="920599484">
                  <w:marLeft w:val="0"/>
                  <w:marRight w:val="0"/>
                  <w:marTop w:val="0"/>
                  <w:marBottom w:val="0"/>
                  <w:divBdr>
                    <w:top w:val="none" w:sz="0" w:space="0" w:color="auto"/>
                    <w:left w:val="none" w:sz="0" w:space="0" w:color="auto"/>
                    <w:bottom w:val="none" w:sz="0" w:space="0" w:color="auto"/>
                    <w:right w:val="none" w:sz="0" w:space="0" w:color="auto"/>
                  </w:divBdr>
                </w:div>
                <w:div w:id="613831910">
                  <w:marLeft w:val="0"/>
                  <w:marRight w:val="0"/>
                  <w:marTop w:val="0"/>
                  <w:marBottom w:val="0"/>
                  <w:divBdr>
                    <w:top w:val="none" w:sz="0" w:space="0" w:color="auto"/>
                    <w:left w:val="none" w:sz="0" w:space="0" w:color="auto"/>
                    <w:bottom w:val="none" w:sz="0" w:space="0" w:color="auto"/>
                    <w:right w:val="none" w:sz="0" w:space="0" w:color="auto"/>
                  </w:divBdr>
                </w:div>
                <w:div w:id="789782892">
                  <w:marLeft w:val="0"/>
                  <w:marRight w:val="0"/>
                  <w:marTop w:val="0"/>
                  <w:marBottom w:val="0"/>
                  <w:divBdr>
                    <w:top w:val="none" w:sz="0" w:space="0" w:color="auto"/>
                    <w:left w:val="none" w:sz="0" w:space="0" w:color="auto"/>
                    <w:bottom w:val="none" w:sz="0" w:space="0" w:color="auto"/>
                    <w:right w:val="none" w:sz="0" w:space="0" w:color="auto"/>
                  </w:divBdr>
                </w:div>
                <w:div w:id="817769393">
                  <w:marLeft w:val="0"/>
                  <w:marRight w:val="0"/>
                  <w:marTop w:val="0"/>
                  <w:marBottom w:val="0"/>
                  <w:divBdr>
                    <w:top w:val="none" w:sz="0" w:space="0" w:color="auto"/>
                    <w:left w:val="none" w:sz="0" w:space="0" w:color="auto"/>
                    <w:bottom w:val="none" w:sz="0" w:space="0" w:color="auto"/>
                    <w:right w:val="none" w:sz="0" w:space="0" w:color="auto"/>
                  </w:divBdr>
                </w:div>
                <w:div w:id="1030958545">
                  <w:marLeft w:val="0"/>
                  <w:marRight w:val="0"/>
                  <w:marTop w:val="0"/>
                  <w:marBottom w:val="0"/>
                  <w:divBdr>
                    <w:top w:val="none" w:sz="0" w:space="0" w:color="auto"/>
                    <w:left w:val="none" w:sz="0" w:space="0" w:color="auto"/>
                    <w:bottom w:val="none" w:sz="0" w:space="0" w:color="auto"/>
                    <w:right w:val="none" w:sz="0" w:space="0" w:color="auto"/>
                  </w:divBdr>
                </w:div>
                <w:div w:id="1227640356">
                  <w:marLeft w:val="0"/>
                  <w:marRight w:val="0"/>
                  <w:marTop w:val="0"/>
                  <w:marBottom w:val="0"/>
                  <w:divBdr>
                    <w:top w:val="none" w:sz="0" w:space="0" w:color="auto"/>
                    <w:left w:val="none" w:sz="0" w:space="0" w:color="auto"/>
                    <w:bottom w:val="none" w:sz="0" w:space="0" w:color="auto"/>
                    <w:right w:val="none" w:sz="0" w:space="0" w:color="auto"/>
                  </w:divBdr>
                </w:div>
                <w:div w:id="1206330470">
                  <w:marLeft w:val="0"/>
                  <w:marRight w:val="0"/>
                  <w:marTop w:val="0"/>
                  <w:marBottom w:val="0"/>
                  <w:divBdr>
                    <w:top w:val="none" w:sz="0" w:space="0" w:color="auto"/>
                    <w:left w:val="none" w:sz="0" w:space="0" w:color="auto"/>
                    <w:bottom w:val="none" w:sz="0" w:space="0" w:color="auto"/>
                    <w:right w:val="none" w:sz="0" w:space="0" w:color="auto"/>
                  </w:divBdr>
                </w:div>
                <w:div w:id="1920867485">
                  <w:marLeft w:val="0"/>
                  <w:marRight w:val="0"/>
                  <w:marTop w:val="0"/>
                  <w:marBottom w:val="0"/>
                  <w:divBdr>
                    <w:top w:val="none" w:sz="0" w:space="0" w:color="auto"/>
                    <w:left w:val="none" w:sz="0" w:space="0" w:color="auto"/>
                    <w:bottom w:val="none" w:sz="0" w:space="0" w:color="auto"/>
                    <w:right w:val="none" w:sz="0" w:space="0" w:color="auto"/>
                  </w:divBdr>
                </w:div>
                <w:div w:id="1196163528">
                  <w:marLeft w:val="0"/>
                  <w:marRight w:val="0"/>
                  <w:marTop w:val="0"/>
                  <w:marBottom w:val="0"/>
                  <w:divBdr>
                    <w:top w:val="none" w:sz="0" w:space="0" w:color="auto"/>
                    <w:left w:val="none" w:sz="0" w:space="0" w:color="auto"/>
                    <w:bottom w:val="none" w:sz="0" w:space="0" w:color="auto"/>
                    <w:right w:val="none" w:sz="0" w:space="0" w:color="auto"/>
                  </w:divBdr>
                </w:div>
                <w:div w:id="1805806276">
                  <w:marLeft w:val="0"/>
                  <w:marRight w:val="0"/>
                  <w:marTop w:val="0"/>
                  <w:marBottom w:val="0"/>
                  <w:divBdr>
                    <w:top w:val="none" w:sz="0" w:space="0" w:color="auto"/>
                    <w:left w:val="none" w:sz="0" w:space="0" w:color="auto"/>
                    <w:bottom w:val="none" w:sz="0" w:space="0" w:color="auto"/>
                    <w:right w:val="none" w:sz="0" w:space="0" w:color="auto"/>
                  </w:divBdr>
                </w:div>
                <w:div w:id="289362318">
                  <w:marLeft w:val="0"/>
                  <w:marRight w:val="0"/>
                  <w:marTop w:val="0"/>
                  <w:marBottom w:val="0"/>
                  <w:divBdr>
                    <w:top w:val="none" w:sz="0" w:space="0" w:color="auto"/>
                    <w:left w:val="none" w:sz="0" w:space="0" w:color="auto"/>
                    <w:bottom w:val="none" w:sz="0" w:space="0" w:color="auto"/>
                    <w:right w:val="none" w:sz="0" w:space="0" w:color="auto"/>
                  </w:divBdr>
                </w:div>
                <w:div w:id="1340424435">
                  <w:marLeft w:val="0"/>
                  <w:marRight w:val="0"/>
                  <w:marTop w:val="0"/>
                  <w:marBottom w:val="0"/>
                  <w:divBdr>
                    <w:top w:val="none" w:sz="0" w:space="0" w:color="auto"/>
                    <w:left w:val="none" w:sz="0" w:space="0" w:color="auto"/>
                    <w:bottom w:val="none" w:sz="0" w:space="0" w:color="auto"/>
                    <w:right w:val="none" w:sz="0" w:space="0" w:color="auto"/>
                  </w:divBdr>
                </w:div>
                <w:div w:id="1359812215">
                  <w:marLeft w:val="0"/>
                  <w:marRight w:val="0"/>
                  <w:marTop w:val="0"/>
                  <w:marBottom w:val="0"/>
                  <w:divBdr>
                    <w:top w:val="none" w:sz="0" w:space="0" w:color="auto"/>
                    <w:left w:val="none" w:sz="0" w:space="0" w:color="auto"/>
                    <w:bottom w:val="none" w:sz="0" w:space="0" w:color="auto"/>
                    <w:right w:val="none" w:sz="0" w:space="0" w:color="auto"/>
                  </w:divBdr>
                </w:div>
                <w:div w:id="1547789569">
                  <w:marLeft w:val="0"/>
                  <w:marRight w:val="0"/>
                  <w:marTop w:val="0"/>
                  <w:marBottom w:val="0"/>
                  <w:divBdr>
                    <w:top w:val="none" w:sz="0" w:space="0" w:color="auto"/>
                    <w:left w:val="none" w:sz="0" w:space="0" w:color="auto"/>
                    <w:bottom w:val="none" w:sz="0" w:space="0" w:color="auto"/>
                    <w:right w:val="none" w:sz="0" w:space="0" w:color="auto"/>
                  </w:divBdr>
                </w:div>
                <w:div w:id="2081171880">
                  <w:marLeft w:val="0"/>
                  <w:marRight w:val="0"/>
                  <w:marTop w:val="0"/>
                  <w:marBottom w:val="0"/>
                  <w:divBdr>
                    <w:top w:val="none" w:sz="0" w:space="0" w:color="auto"/>
                    <w:left w:val="none" w:sz="0" w:space="0" w:color="auto"/>
                    <w:bottom w:val="none" w:sz="0" w:space="0" w:color="auto"/>
                    <w:right w:val="none" w:sz="0" w:space="0" w:color="auto"/>
                  </w:divBdr>
                </w:div>
                <w:div w:id="912620114">
                  <w:marLeft w:val="0"/>
                  <w:marRight w:val="0"/>
                  <w:marTop w:val="0"/>
                  <w:marBottom w:val="0"/>
                  <w:divBdr>
                    <w:top w:val="none" w:sz="0" w:space="0" w:color="auto"/>
                    <w:left w:val="none" w:sz="0" w:space="0" w:color="auto"/>
                    <w:bottom w:val="none" w:sz="0" w:space="0" w:color="auto"/>
                    <w:right w:val="none" w:sz="0" w:space="0" w:color="auto"/>
                  </w:divBdr>
                </w:div>
                <w:div w:id="1218785434">
                  <w:marLeft w:val="0"/>
                  <w:marRight w:val="0"/>
                  <w:marTop w:val="0"/>
                  <w:marBottom w:val="0"/>
                  <w:divBdr>
                    <w:top w:val="none" w:sz="0" w:space="0" w:color="auto"/>
                    <w:left w:val="none" w:sz="0" w:space="0" w:color="auto"/>
                    <w:bottom w:val="none" w:sz="0" w:space="0" w:color="auto"/>
                    <w:right w:val="none" w:sz="0" w:space="0" w:color="auto"/>
                  </w:divBdr>
                </w:div>
                <w:div w:id="490759465">
                  <w:marLeft w:val="0"/>
                  <w:marRight w:val="0"/>
                  <w:marTop w:val="0"/>
                  <w:marBottom w:val="0"/>
                  <w:divBdr>
                    <w:top w:val="none" w:sz="0" w:space="0" w:color="auto"/>
                    <w:left w:val="none" w:sz="0" w:space="0" w:color="auto"/>
                    <w:bottom w:val="none" w:sz="0" w:space="0" w:color="auto"/>
                    <w:right w:val="none" w:sz="0" w:space="0" w:color="auto"/>
                  </w:divBdr>
                </w:div>
                <w:div w:id="1974945574">
                  <w:marLeft w:val="0"/>
                  <w:marRight w:val="0"/>
                  <w:marTop w:val="0"/>
                  <w:marBottom w:val="0"/>
                  <w:divBdr>
                    <w:top w:val="none" w:sz="0" w:space="0" w:color="auto"/>
                    <w:left w:val="none" w:sz="0" w:space="0" w:color="auto"/>
                    <w:bottom w:val="none" w:sz="0" w:space="0" w:color="auto"/>
                    <w:right w:val="none" w:sz="0" w:space="0" w:color="auto"/>
                  </w:divBdr>
                </w:div>
                <w:div w:id="387610123">
                  <w:marLeft w:val="0"/>
                  <w:marRight w:val="0"/>
                  <w:marTop w:val="0"/>
                  <w:marBottom w:val="0"/>
                  <w:divBdr>
                    <w:top w:val="none" w:sz="0" w:space="0" w:color="auto"/>
                    <w:left w:val="none" w:sz="0" w:space="0" w:color="auto"/>
                    <w:bottom w:val="none" w:sz="0" w:space="0" w:color="auto"/>
                    <w:right w:val="none" w:sz="0" w:space="0" w:color="auto"/>
                  </w:divBdr>
                </w:div>
                <w:div w:id="1026372363">
                  <w:marLeft w:val="0"/>
                  <w:marRight w:val="0"/>
                  <w:marTop w:val="0"/>
                  <w:marBottom w:val="0"/>
                  <w:divBdr>
                    <w:top w:val="none" w:sz="0" w:space="0" w:color="auto"/>
                    <w:left w:val="none" w:sz="0" w:space="0" w:color="auto"/>
                    <w:bottom w:val="none" w:sz="0" w:space="0" w:color="auto"/>
                    <w:right w:val="none" w:sz="0" w:space="0" w:color="auto"/>
                  </w:divBdr>
                </w:div>
                <w:div w:id="1094664172">
                  <w:marLeft w:val="0"/>
                  <w:marRight w:val="0"/>
                  <w:marTop w:val="0"/>
                  <w:marBottom w:val="0"/>
                  <w:divBdr>
                    <w:top w:val="none" w:sz="0" w:space="0" w:color="auto"/>
                    <w:left w:val="none" w:sz="0" w:space="0" w:color="auto"/>
                    <w:bottom w:val="none" w:sz="0" w:space="0" w:color="auto"/>
                    <w:right w:val="none" w:sz="0" w:space="0" w:color="auto"/>
                  </w:divBdr>
                </w:div>
                <w:div w:id="1322150494">
                  <w:marLeft w:val="0"/>
                  <w:marRight w:val="0"/>
                  <w:marTop w:val="0"/>
                  <w:marBottom w:val="0"/>
                  <w:divBdr>
                    <w:top w:val="none" w:sz="0" w:space="0" w:color="auto"/>
                    <w:left w:val="none" w:sz="0" w:space="0" w:color="auto"/>
                    <w:bottom w:val="none" w:sz="0" w:space="0" w:color="auto"/>
                    <w:right w:val="none" w:sz="0" w:space="0" w:color="auto"/>
                  </w:divBdr>
                </w:div>
                <w:div w:id="1360231830">
                  <w:marLeft w:val="0"/>
                  <w:marRight w:val="0"/>
                  <w:marTop w:val="0"/>
                  <w:marBottom w:val="0"/>
                  <w:divBdr>
                    <w:top w:val="none" w:sz="0" w:space="0" w:color="auto"/>
                    <w:left w:val="none" w:sz="0" w:space="0" w:color="auto"/>
                    <w:bottom w:val="none" w:sz="0" w:space="0" w:color="auto"/>
                    <w:right w:val="none" w:sz="0" w:space="0" w:color="auto"/>
                  </w:divBdr>
                </w:div>
              </w:divsChild>
            </w:div>
            <w:div w:id="1013842108">
              <w:marLeft w:val="0"/>
              <w:marRight w:val="0"/>
              <w:marTop w:val="0"/>
              <w:marBottom w:val="0"/>
              <w:divBdr>
                <w:top w:val="none" w:sz="0" w:space="0" w:color="auto"/>
                <w:left w:val="none" w:sz="0" w:space="0" w:color="auto"/>
                <w:bottom w:val="none" w:sz="0" w:space="0" w:color="auto"/>
                <w:right w:val="none" w:sz="0" w:space="0" w:color="auto"/>
              </w:divBdr>
            </w:div>
            <w:div w:id="559022710">
              <w:marLeft w:val="0"/>
              <w:marRight w:val="0"/>
              <w:marTop w:val="0"/>
              <w:marBottom w:val="0"/>
              <w:divBdr>
                <w:top w:val="none" w:sz="0" w:space="0" w:color="auto"/>
                <w:left w:val="none" w:sz="0" w:space="0" w:color="auto"/>
                <w:bottom w:val="none" w:sz="0" w:space="0" w:color="auto"/>
                <w:right w:val="none" w:sz="0" w:space="0" w:color="auto"/>
              </w:divBdr>
            </w:div>
            <w:div w:id="288781434">
              <w:marLeft w:val="0"/>
              <w:marRight w:val="0"/>
              <w:marTop w:val="0"/>
              <w:marBottom w:val="0"/>
              <w:divBdr>
                <w:top w:val="none" w:sz="0" w:space="0" w:color="auto"/>
                <w:left w:val="none" w:sz="0" w:space="0" w:color="auto"/>
                <w:bottom w:val="none" w:sz="0" w:space="0" w:color="auto"/>
                <w:right w:val="none" w:sz="0" w:space="0" w:color="auto"/>
              </w:divBdr>
              <w:divsChild>
                <w:div w:id="1592159571">
                  <w:marLeft w:val="0"/>
                  <w:marRight w:val="0"/>
                  <w:marTop w:val="0"/>
                  <w:marBottom w:val="0"/>
                  <w:divBdr>
                    <w:top w:val="none" w:sz="0" w:space="0" w:color="auto"/>
                    <w:left w:val="none" w:sz="0" w:space="0" w:color="auto"/>
                    <w:bottom w:val="none" w:sz="0" w:space="0" w:color="auto"/>
                    <w:right w:val="none" w:sz="0" w:space="0" w:color="auto"/>
                  </w:divBdr>
                </w:div>
                <w:div w:id="776214994">
                  <w:marLeft w:val="0"/>
                  <w:marRight w:val="0"/>
                  <w:marTop w:val="0"/>
                  <w:marBottom w:val="0"/>
                  <w:divBdr>
                    <w:top w:val="none" w:sz="0" w:space="0" w:color="auto"/>
                    <w:left w:val="none" w:sz="0" w:space="0" w:color="auto"/>
                    <w:bottom w:val="none" w:sz="0" w:space="0" w:color="auto"/>
                    <w:right w:val="none" w:sz="0" w:space="0" w:color="auto"/>
                  </w:divBdr>
                </w:div>
                <w:div w:id="349722059">
                  <w:marLeft w:val="0"/>
                  <w:marRight w:val="0"/>
                  <w:marTop w:val="0"/>
                  <w:marBottom w:val="0"/>
                  <w:divBdr>
                    <w:top w:val="none" w:sz="0" w:space="0" w:color="auto"/>
                    <w:left w:val="none" w:sz="0" w:space="0" w:color="auto"/>
                    <w:bottom w:val="none" w:sz="0" w:space="0" w:color="auto"/>
                    <w:right w:val="none" w:sz="0" w:space="0" w:color="auto"/>
                  </w:divBdr>
                </w:div>
                <w:div w:id="2120054702">
                  <w:marLeft w:val="0"/>
                  <w:marRight w:val="0"/>
                  <w:marTop w:val="0"/>
                  <w:marBottom w:val="0"/>
                  <w:divBdr>
                    <w:top w:val="none" w:sz="0" w:space="0" w:color="auto"/>
                    <w:left w:val="none" w:sz="0" w:space="0" w:color="auto"/>
                    <w:bottom w:val="none" w:sz="0" w:space="0" w:color="auto"/>
                    <w:right w:val="none" w:sz="0" w:space="0" w:color="auto"/>
                  </w:divBdr>
                </w:div>
                <w:div w:id="1872303705">
                  <w:marLeft w:val="0"/>
                  <w:marRight w:val="0"/>
                  <w:marTop w:val="0"/>
                  <w:marBottom w:val="0"/>
                  <w:divBdr>
                    <w:top w:val="none" w:sz="0" w:space="0" w:color="auto"/>
                    <w:left w:val="none" w:sz="0" w:space="0" w:color="auto"/>
                    <w:bottom w:val="none" w:sz="0" w:space="0" w:color="auto"/>
                    <w:right w:val="none" w:sz="0" w:space="0" w:color="auto"/>
                  </w:divBdr>
                </w:div>
                <w:div w:id="1487159682">
                  <w:marLeft w:val="0"/>
                  <w:marRight w:val="0"/>
                  <w:marTop w:val="0"/>
                  <w:marBottom w:val="0"/>
                  <w:divBdr>
                    <w:top w:val="none" w:sz="0" w:space="0" w:color="auto"/>
                    <w:left w:val="none" w:sz="0" w:space="0" w:color="auto"/>
                    <w:bottom w:val="none" w:sz="0" w:space="0" w:color="auto"/>
                    <w:right w:val="none" w:sz="0" w:space="0" w:color="auto"/>
                  </w:divBdr>
                </w:div>
                <w:div w:id="955647601">
                  <w:marLeft w:val="0"/>
                  <w:marRight w:val="0"/>
                  <w:marTop w:val="0"/>
                  <w:marBottom w:val="0"/>
                  <w:divBdr>
                    <w:top w:val="none" w:sz="0" w:space="0" w:color="auto"/>
                    <w:left w:val="none" w:sz="0" w:space="0" w:color="auto"/>
                    <w:bottom w:val="none" w:sz="0" w:space="0" w:color="auto"/>
                    <w:right w:val="none" w:sz="0" w:space="0" w:color="auto"/>
                  </w:divBdr>
                </w:div>
                <w:div w:id="689649630">
                  <w:marLeft w:val="0"/>
                  <w:marRight w:val="0"/>
                  <w:marTop w:val="0"/>
                  <w:marBottom w:val="0"/>
                  <w:divBdr>
                    <w:top w:val="none" w:sz="0" w:space="0" w:color="auto"/>
                    <w:left w:val="none" w:sz="0" w:space="0" w:color="auto"/>
                    <w:bottom w:val="none" w:sz="0" w:space="0" w:color="auto"/>
                    <w:right w:val="none" w:sz="0" w:space="0" w:color="auto"/>
                  </w:divBdr>
                </w:div>
                <w:div w:id="1668942710">
                  <w:marLeft w:val="0"/>
                  <w:marRight w:val="0"/>
                  <w:marTop w:val="0"/>
                  <w:marBottom w:val="0"/>
                  <w:divBdr>
                    <w:top w:val="none" w:sz="0" w:space="0" w:color="auto"/>
                    <w:left w:val="none" w:sz="0" w:space="0" w:color="auto"/>
                    <w:bottom w:val="none" w:sz="0" w:space="0" w:color="auto"/>
                    <w:right w:val="none" w:sz="0" w:space="0" w:color="auto"/>
                  </w:divBdr>
                </w:div>
                <w:div w:id="800421288">
                  <w:marLeft w:val="0"/>
                  <w:marRight w:val="0"/>
                  <w:marTop w:val="0"/>
                  <w:marBottom w:val="0"/>
                  <w:divBdr>
                    <w:top w:val="none" w:sz="0" w:space="0" w:color="auto"/>
                    <w:left w:val="none" w:sz="0" w:space="0" w:color="auto"/>
                    <w:bottom w:val="none" w:sz="0" w:space="0" w:color="auto"/>
                    <w:right w:val="none" w:sz="0" w:space="0" w:color="auto"/>
                  </w:divBdr>
                </w:div>
                <w:div w:id="1479416927">
                  <w:marLeft w:val="0"/>
                  <w:marRight w:val="0"/>
                  <w:marTop w:val="0"/>
                  <w:marBottom w:val="0"/>
                  <w:divBdr>
                    <w:top w:val="none" w:sz="0" w:space="0" w:color="auto"/>
                    <w:left w:val="none" w:sz="0" w:space="0" w:color="auto"/>
                    <w:bottom w:val="none" w:sz="0" w:space="0" w:color="auto"/>
                    <w:right w:val="none" w:sz="0" w:space="0" w:color="auto"/>
                  </w:divBdr>
                </w:div>
                <w:div w:id="204258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922588">
      <w:bodyDiv w:val="1"/>
      <w:marLeft w:val="0"/>
      <w:marRight w:val="0"/>
      <w:marTop w:val="0"/>
      <w:marBottom w:val="0"/>
      <w:divBdr>
        <w:top w:val="none" w:sz="0" w:space="0" w:color="auto"/>
        <w:left w:val="none" w:sz="0" w:space="0" w:color="auto"/>
        <w:bottom w:val="none" w:sz="0" w:space="0" w:color="auto"/>
        <w:right w:val="none" w:sz="0" w:space="0" w:color="auto"/>
      </w:divBdr>
      <w:divsChild>
        <w:div w:id="2125684435">
          <w:marLeft w:val="0"/>
          <w:marRight w:val="0"/>
          <w:marTop w:val="0"/>
          <w:marBottom w:val="0"/>
          <w:divBdr>
            <w:top w:val="none" w:sz="0" w:space="0" w:color="auto"/>
            <w:left w:val="none" w:sz="0" w:space="0" w:color="auto"/>
            <w:bottom w:val="none" w:sz="0" w:space="0" w:color="auto"/>
            <w:right w:val="none" w:sz="0" w:space="0" w:color="auto"/>
          </w:divBdr>
          <w:divsChild>
            <w:div w:id="191885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161711">
      <w:bodyDiv w:val="1"/>
      <w:marLeft w:val="0"/>
      <w:marRight w:val="0"/>
      <w:marTop w:val="0"/>
      <w:marBottom w:val="0"/>
      <w:divBdr>
        <w:top w:val="none" w:sz="0" w:space="0" w:color="auto"/>
        <w:left w:val="none" w:sz="0" w:space="0" w:color="auto"/>
        <w:bottom w:val="none" w:sz="0" w:space="0" w:color="auto"/>
        <w:right w:val="none" w:sz="0" w:space="0" w:color="auto"/>
      </w:divBdr>
      <w:divsChild>
        <w:div w:id="1728606419">
          <w:marLeft w:val="0"/>
          <w:marRight w:val="0"/>
          <w:marTop w:val="0"/>
          <w:marBottom w:val="0"/>
          <w:divBdr>
            <w:top w:val="none" w:sz="0" w:space="0" w:color="auto"/>
            <w:left w:val="none" w:sz="0" w:space="0" w:color="auto"/>
            <w:bottom w:val="none" w:sz="0" w:space="0" w:color="auto"/>
            <w:right w:val="none" w:sz="0" w:space="0" w:color="auto"/>
          </w:divBdr>
          <w:divsChild>
            <w:div w:id="44396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409799">
      <w:bodyDiv w:val="1"/>
      <w:marLeft w:val="0"/>
      <w:marRight w:val="0"/>
      <w:marTop w:val="0"/>
      <w:marBottom w:val="0"/>
      <w:divBdr>
        <w:top w:val="none" w:sz="0" w:space="0" w:color="auto"/>
        <w:left w:val="none" w:sz="0" w:space="0" w:color="auto"/>
        <w:bottom w:val="none" w:sz="0" w:space="0" w:color="auto"/>
        <w:right w:val="none" w:sz="0" w:space="0" w:color="auto"/>
      </w:divBdr>
      <w:divsChild>
        <w:div w:id="72700910">
          <w:marLeft w:val="0"/>
          <w:marRight w:val="0"/>
          <w:marTop w:val="0"/>
          <w:marBottom w:val="0"/>
          <w:divBdr>
            <w:top w:val="none" w:sz="0" w:space="0" w:color="auto"/>
            <w:left w:val="none" w:sz="0" w:space="0" w:color="auto"/>
            <w:bottom w:val="none" w:sz="0" w:space="0" w:color="auto"/>
            <w:right w:val="none" w:sz="0" w:space="0" w:color="auto"/>
          </w:divBdr>
          <w:divsChild>
            <w:div w:id="459425670">
              <w:marLeft w:val="0"/>
              <w:marRight w:val="0"/>
              <w:marTop w:val="0"/>
              <w:marBottom w:val="0"/>
              <w:divBdr>
                <w:top w:val="none" w:sz="0" w:space="0" w:color="auto"/>
                <w:left w:val="none" w:sz="0" w:space="0" w:color="auto"/>
                <w:bottom w:val="none" w:sz="0" w:space="0" w:color="auto"/>
                <w:right w:val="none" w:sz="0" w:space="0" w:color="auto"/>
              </w:divBdr>
            </w:div>
            <w:div w:id="178206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627434">
      <w:bodyDiv w:val="1"/>
      <w:marLeft w:val="0"/>
      <w:marRight w:val="0"/>
      <w:marTop w:val="0"/>
      <w:marBottom w:val="0"/>
      <w:divBdr>
        <w:top w:val="none" w:sz="0" w:space="0" w:color="auto"/>
        <w:left w:val="none" w:sz="0" w:space="0" w:color="auto"/>
        <w:bottom w:val="none" w:sz="0" w:space="0" w:color="auto"/>
        <w:right w:val="none" w:sz="0" w:space="0" w:color="auto"/>
      </w:divBdr>
      <w:divsChild>
        <w:div w:id="1858273690">
          <w:marLeft w:val="0"/>
          <w:marRight w:val="0"/>
          <w:marTop w:val="0"/>
          <w:marBottom w:val="0"/>
          <w:divBdr>
            <w:top w:val="none" w:sz="0" w:space="0" w:color="auto"/>
            <w:left w:val="none" w:sz="0" w:space="0" w:color="auto"/>
            <w:bottom w:val="none" w:sz="0" w:space="0" w:color="auto"/>
            <w:right w:val="none" w:sz="0" w:space="0" w:color="auto"/>
          </w:divBdr>
          <w:divsChild>
            <w:div w:id="78519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334899">
      <w:bodyDiv w:val="1"/>
      <w:marLeft w:val="0"/>
      <w:marRight w:val="0"/>
      <w:marTop w:val="0"/>
      <w:marBottom w:val="0"/>
      <w:divBdr>
        <w:top w:val="none" w:sz="0" w:space="0" w:color="auto"/>
        <w:left w:val="none" w:sz="0" w:space="0" w:color="auto"/>
        <w:bottom w:val="none" w:sz="0" w:space="0" w:color="auto"/>
        <w:right w:val="none" w:sz="0" w:space="0" w:color="auto"/>
      </w:divBdr>
      <w:divsChild>
        <w:div w:id="228267663">
          <w:marLeft w:val="0"/>
          <w:marRight w:val="0"/>
          <w:marTop w:val="0"/>
          <w:marBottom w:val="0"/>
          <w:divBdr>
            <w:top w:val="none" w:sz="0" w:space="0" w:color="auto"/>
            <w:left w:val="none" w:sz="0" w:space="0" w:color="auto"/>
            <w:bottom w:val="none" w:sz="0" w:space="0" w:color="auto"/>
            <w:right w:val="none" w:sz="0" w:space="0" w:color="auto"/>
          </w:divBdr>
          <w:divsChild>
            <w:div w:id="407271961">
              <w:marLeft w:val="0"/>
              <w:marRight w:val="0"/>
              <w:marTop w:val="0"/>
              <w:marBottom w:val="0"/>
              <w:divBdr>
                <w:top w:val="none" w:sz="0" w:space="0" w:color="auto"/>
                <w:left w:val="none" w:sz="0" w:space="0" w:color="auto"/>
                <w:bottom w:val="none" w:sz="0" w:space="0" w:color="auto"/>
                <w:right w:val="none" w:sz="0" w:space="0" w:color="auto"/>
              </w:divBdr>
            </w:div>
            <w:div w:id="1317301074">
              <w:marLeft w:val="0"/>
              <w:marRight w:val="0"/>
              <w:marTop w:val="0"/>
              <w:marBottom w:val="0"/>
              <w:divBdr>
                <w:top w:val="none" w:sz="0" w:space="0" w:color="auto"/>
                <w:left w:val="none" w:sz="0" w:space="0" w:color="auto"/>
                <w:bottom w:val="none" w:sz="0" w:space="0" w:color="auto"/>
                <w:right w:val="none" w:sz="0" w:space="0" w:color="auto"/>
              </w:divBdr>
            </w:div>
            <w:div w:id="162970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1751</Words>
  <Characters>9986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黄 传增</cp:lastModifiedBy>
  <cp:revision>15</cp:revision>
  <cp:lastPrinted>2001-04-23T09:30:00Z</cp:lastPrinted>
  <dcterms:created xsi:type="dcterms:W3CDTF">2023-11-14T17:41:00Z</dcterms:created>
  <dcterms:modified xsi:type="dcterms:W3CDTF">2024-01-24T02:32:00Z</dcterms:modified>
</cp:coreProperties>
</file>